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5D3D" w:rsidRDefault="00447159" w:rsidP="00447159">
      <w:pPr>
        <w:spacing w:after="0" w:line="240" w:lineRule="auto"/>
        <w:ind w:left="-709"/>
        <w:rPr>
          <w:rFonts w:ascii="Arial Narrow" w:hAnsi="Arial Narrow"/>
          <w:sz w:val="20"/>
          <w:szCs w:val="20"/>
          <w:lang w:eastAsia="fr-FR"/>
        </w:rPr>
      </w:pPr>
      <w:r>
        <w:rPr>
          <w:noProof/>
          <w:sz w:val="20"/>
          <w:lang w:eastAsia="fr-FR"/>
        </w:rPr>
        <mc:AlternateContent>
          <mc:Choice Requires="wps">
            <w:drawing>
              <wp:inline distT="0" distB="0" distL="0" distR="0" wp14:anchorId="36D6327E" wp14:editId="525BCF5C">
                <wp:extent cx="7143750" cy="685800"/>
                <wp:effectExtent l="0" t="0" r="19050" b="19050"/>
                <wp:docPr id="204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0" cy="685800"/>
                        </a:xfrm>
                        <a:prstGeom prst="rect">
                          <a:avLst/>
                        </a:prstGeom>
                        <a:solidFill>
                          <a:srgbClr val="9FC9EB"/>
                        </a:solidFill>
                        <a:ln w="6096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C11" w:rsidRDefault="00EF3C11" w:rsidP="00447159">
                            <w:pPr>
                              <w:spacing w:line="233" w:lineRule="exact"/>
                              <w:ind w:left="2" w:right="-15"/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  <w:t xml:space="preserve">               </w:t>
                            </w:r>
                          </w:p>
                          <w:p w:rsidR="00812B6A" w:rsidRDefault="00812B6A" w:rsidP="00447159">
                            <w:pPr>
                              <w:spacing w:line="233" w:lineRule="exact"/>
                              <w:ind w:left="2" w:right="-15"/>
                              <w:rPr>
                                <w:b/>
                                <w:color w:val="231F20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  <w:t xml:space="preserve"> </w:t>
                            </w:r>
                            <w:r w:rsidRPr="00812B6A">
                              <w:rPr>
                                <w:b/>
                                <w:color w:val="231F20"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47159" w:rsidRPr="00812B6A">
                              <w:rPr>
                                <w:b/>
                                <w:color w:val="231F20"/>
                                <w:spacing w:val="3"/>
                                <w:sz w:val="24"/>
                                <w:szCs w:val="24"/>
                              </w:rPr>
                              <w:t>INDICATEURS</w:t>
                            </w:r>
                            <w:r w:rsidR="00447159" w:rsidRPr="00812B6A">
                              <w:rPr>
                                <w:b/>
                                <w:color w:val="231F20"/>
                                <w:spacing w:val="1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47159" w:rsidRPr="00812B6A">
                              <w:rPr>
                                <w:b/>
                                <w:color w:val="231F20"/>
                                <w:spacing w:val="3"/>
                                <w:sz w:val="24"/>
                                <w:szCs w:val="24"/>
                              </w:rPr>
                              <w:t>COMMUNS</w:t>
                            </w:r>
                            <w:r w:rsidR="00447159" w:rsidRPr="00812B6A">
                              <w:rPr>
                                <w:b/>
                                <w:color w:val="231F20"/>
                                <w:spacing w:val="1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47159" w:rsidRPr="00812B6A">
                              <w:rPr>
                                <w:b/>
                                <w:color w:val="231F20"/>
                                <w:sz w:val="24"/>
                                <w:szCs w:val="24"/>
                              </w:rPr>
                              <w:t>DE</w:t>
                            </w:r>
                            <w:r w:rsidR="00447159" w:rsidRPr="00812B6A">
                              <w:rPr>
                                <w:b/>
                                <w:color w:val="231F20"/>
                                <w:spacing w:val="1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47159" w:rsidRPr="00812B6A">
                              <w:rPr>
                                <w:b/>
                                <w:color w:val="231F20"/>
                                <w:spacing w:val="3"/>
                                <w:sz w:val="24"/>
                                <w:szCs w:val="24"/>
                              </w:rPr>
                              <w:t>PERFORMANCE</w:t>
                            </w:r>
                            <w:r w:rsidR="00447159" w:rsidRPr="00812B6A">
                              <w:rPr>
                                <w:b/>
                                <w:color w:val="231F20"/>
                                <w:spacing w:val="1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12B6A">
                              <w:rPr>
                                <w:b/>
                                <w:color w:val="231F20"/>
                                <w:sz w:val="24"/>
                                <w:szCs w:val="24"/>
                              </w:rPr>
                              <w:t>DE LA FORMATION ET DE LA RECHERCHE</w:t>
                            </w:r>
                            <w:r w:rsidRPr="00812B6A">
                              <w:rPr>
                                <w:b/>
                                <w:color w:val="231F20"/>
                                <w:spacing w:val="4"/>
                                <w:sz w:val="24"/>
                                <w:szCs w:val="24"/>
                              </w:rPr>
                              <w:t xml:space="preserve">      </w:t>
                            </w:r>
                          </w:p>
                          <w:p w:rsidR="00447159" w:rsidRPr="00812B6A" w:rsidRDefault="00447159" w:rsidP="00812B6A">
                            <w:pPr>
                              <w:spacing w:line="233" w:lineRule="exact"/>
                              <w:ind w:left="2" w:right="-15"/>
                              <w:jc w:val="right"/>
                              <w:rPr>
                                <w:b/>
                                <w:color w:val="231F20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812B6A">
                              <w:rPr>
                                <w:b/>
                                <w:color w:val="231F20"/>
                                <w:spacing w:val="4"/>
                                <w:sz w:val="24"/>
                                <w:szCs w:val="24"/>
                              </w:rPr>
                              <w:t xml:space="preserve">Mise à </w:t>
                            </w:r>
                            <w:proofErr w:type="gramStart"/>
                            <w:r w:rsidRPr="00812B6A">
                              <w:rPr>
                                <w:b/>
                                <w:color w:val="231F20"/>
                                <w:spacing w:val="4"/>
                                <w:sz w:val="24"/>
                                <w:szCs w:val="24"/>
                              </w:rPr>
                              <w:t xml:space="preserve">jour </w:t>
                            </w:r>
                            <w:r w:rsidR="00812B6A" w:rsidRPr="00812B6A">
                              <w:rPr>
                                <w:b/>
                                <w:color w:val="231F20"/>
                                <w:spacing w:val="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66C9C">
                              <w:rPr>
                                <w:b/>
                                <w:color w:val="231F20"/>
                                <w:spacing w:val="4"/>
                                <w:sz w:val="24"/>
                                <w:szCs w:val="24"/>
                              </w:rPr>
                              <w:t>10</w:t>
                            </w:r>
                            <w:proofErr w:type="gramEnd"/>
                            <w:r w:rsidR="00A66C9C">
                              <w:rPr>
                                <w:b/>
                                <w:color w:val="231F20"/>
                                <w:spacing w:val="4"/>
                                <w:sz w:val="24"/>
                                <w:szCs w:val="24"/>
                              </w:rPr>
                              <w:t>/02/21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D6327E"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6" type="#_x0000_t202" style="width:562.5pt;height:5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" fillcolor="#9fc9eb" strokecolor="#231f20" strokeweight=".48pt">
                <v:textbox inset="0,0,0,0">
                  <w:txbxContent>
                    <w:p w:rsidR="00EF3C11" w:rsidRDefault="00EF3C11" w:rsidP="00447159">
                      <w:pPr>
                        <w:spacing w:line="233" w:lineRule="exact"/>
                        <w:ind w:left="2" w:right="-15"/>
                        <w:rPr>
                          <w:b/>
                          <w:color w:val="231F20"/>
                          <w:spacing w:val="3"/>
                          <w:sz w:val="24"/>
                        </w:rPr>
                      </w:pPr>
                      <w:r>
                        <w:rPr>
                          <w:b/>
                          <w:color w:val="231F20"/>
                          <w:spacing w:val="3"/>
                          <w:sz w:val="24"/>
                        </w:rPr>
                        <w:t xml:space="preserve">               </w:t>
                      </w:r>
                    </w:p>
                    <w:p w:rsidR="00812B6A" w:rsidRDefault="00812B6A" w:rsidP="00447159">
                      <w:pPr>
                        <w:spacing w:line="233" w:lineRule="exact"/>
                        <w:ind w:left="2" w:right="-15"/>
                        <w:rPr>
                          <w:b/>
                          <w:color w:val="231F20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231F20"/>
                          <w:spacing w:val="3"/>
                          <w:sz w:val="24"/>
                        </w:rPr>
                        <w:t xml:space="preserve"> </w:t>
                      </w:r>
                      <w:r w:rsidRPr="00812B6A">
                        <w:rPr>
                          <w:b/>
                          <w:color w:val="231F20"/>
                          <w:spacing w:val="3"/>
                          <w:sz w:val="24"/>
                          <w:szCs w:val="24"/>
                        </w:rPr>
                        <w:t xml:space="preserve"> </w:t>
                      </w:r>
                      <w:r w:rsidR="00447159" w:rsidRPr="00812B6A">
                        <w:rPr>
                          <w:b/>
                          <w:color w:val="231F20"/>
                          <w:spacing w:val="3"/>
                          <w:sz w:val="24"/>
                          <w:szCs w:val="24"/>
                        </w:rPr>
                        <w:t>INDICATEURS</w:t>
                      </w:r>
                      <w:r w:rsidR="00447159" w:rsidRPr="00812B6A">
                        <w:rPr>
                          <w:b/>
                          <w:color w:val="231F20"/>
                          <w:spacing w:val="11"/>
                          <w:sz w:val="24"/>
                          <w:szCs w:val="24"/>
                        </w:rPr>
                        <w:t xml:space="preserve"> </w:t>
                      </w:r>
                      <w:r w:rsidR="00447159" w:rsidRPr="00812B6A">
                        <w:rPr>
                          <w:b/>
                          <w:color w:val="231F20"/>
                          <w:spacing w:val="3"/>
                          <w:sz w:val="24"/>
                          <w:szCs w:val="24"/>
                        </w:rPr>
                        <w:t>COMMUNS</w:t>
                      </w:r>
                      <w:r w:rsidR="00447159" w:rsidRPr="00812B6A">
                        <w:rPr>
                          <w:b/>
                          <w:color w:val="231F20"/>
                          <w:spacing w:val="12"/>
                          <w:sz w:val="24"/>
                          <w:szCs w:val="24"/>
                        </w:rPr>
                        <w:t xml:space="preserve"> </w:t>
                      </w:r>
                      <w:r w:rsidR="00447159" w:rsidRPr="00812B6A">
                        <w:rPr>
                          <w:b/>
                          <w:color w:val="231F20"/>
                          <w:sz w:val="24"/>
                          <w:szCs w:val="24"/>
                        </w:rPr>
                        <w:t>DE</w:t>
                      </w:r>
                      <w:r w:rsidR="00447159" w:rsidRPr="00812B6A">
                        <w:rPr>
                          <w:b/>
                          <w:color w:val="231F20"/>
                          <w:spacing w:val="13"/>
                          <w:sz w:val="24"/>
                          <w:szCs w:val="24"/>
                        </w:rPr>
                        <w:t xml:space="preserve"> </w:t>
                      </w:r>
                      <w:r w:rsidR="00447159" w:rsidRPr="00812B6A">
                        <w:rPr>
                          <w:b/>
                          <w:color w:val="231F20"/>
                          <w:spacing w:val="3"/>
                          <w:sz w:val="24"/>
                          <w:szCs w:val="24"/>
                        </w:rPr>
                        <w:t>PERFORMANCE</w:t>
                      </w:r>
                      <w:r w:rsidR="00447159" w:rsidRPr="00812B6A">
                        <w:rPr>
                          <w:b/>
                          <w:color w:val="231F20"/>
                          <w:spacing w:val="12"/>
                          <w:sz w:val="24"/>
                          <w:szCs w:val="24"/>
                        </w:rPr>
                        <w:t xml:space="preserve"> </w:t>
                      </w:r>
                      <w:r w:rsidRPr="00812B6A">
                        <w:rPr>
                          <w:b/>
                          <w:color w:val="231F20"/>
                          <w:sz w:val="24"/>
                          <w:szCs w:val="24"/>
                        </w:rPr>
                        <w:t>DE LA FORMATION ET DE LA RECHERCHE</w:t>
                      </w:r>
                      <w:r w:rsidRPr="00812B6A">
                        <w:rPr>
                          <w:b/>
                          <w:color w:val="231F20"/>
                          <w:spacing w:val="4"/>
                          <w:sz w:val="24"/>
                          <w:szCs w:val="24"/>
                        </w:rPr>
                        <w:t xml:space="preserve">      </w:t>
                      </w:r>
                    </w:p>
                    <w:p w:rsidR="00447159" w:rsidRPr="00812B6A" w:rsidRDefault="00447159" w:rsidP="00812B6A">
                      <w:pPr>
                        <w:spacing w:line="233" w:lineRule="exact"/>
                        <w:ind w:left="2" w:right="-15"/>
                        <w:jc w:val="right"/>
                        <w:rPr>
                          <w:b/>
                          <w:color w:val="231F20"/>
                          <w:spacing w:val="4"/>
                          <w:sz w:val="24"/>
                          <w:szCs w:val="24"/>
                        </w:rPr>
                      </w:pPr>
                      <w:r w:rsidRPr="00812B6A">
                        <w:rPr>
                          <w:b/>
                          <w:color w:val="231F20"/>
                          <w:spacing w:val="4"/>
                          <w:sz w:val="24"/>
                          <w:szCs w:val="24"/>
                        </w:rPr>
                        <w:t xml:space="preserve">Mise à </w:t>
                      </w:r>
                      <w:proofErr w:type="gramStart"/>
                      <w:r w:rsidRPr="00812B6A">
                        <w:rPr>
                          <w:b/>
                          <w:color w:val="231F20"/>
                          <w:spacing w:val="4"/>
                          <w:sz w:val="24"/>
                          <w:szCs w:val="24"/>
                        </w:rPr>
                        <w:t xml:space="preserve">jour </w:t>
                      </w:r>
                      <w:r w:rsidR="00812B6A" w:rsidRPr="00812B6A">
                        <w:rPr>
                          <w:b/>
                          <w:color w:val="231F20"/>
                          <w:spacing w:val="4"/>
                          <w:sz w:val="24"/>
                          <w:szCs w:val="24"/>
                        </w:rPr>
                        <w:t xml:space="preserve"> </w:t>
                      </w:r>
                      <w:r w:rsidR="00A66C9C">
                        <w:rPr>
                          <w:b/>
                          <w:color w:val="231F20"/>
                          <w:spacing w:val="4"/>
                          <w:sz w:val="24"/>
                          <w:szCs w:val="24"/>
                        </w:rPr>
                        <w:t>10</w:t>
                      </w:r>
                      <w:proofErr w:type="gramEnd"/>
                      <w:r w:rsidR="00A66C9C">
                        <w:rPr>
                          <w:b/>
                          <w:color w:val="231F20"/>
                          <w:spacing w:val="4"/>
                          <w:sz w:val="24"/>
                          <w:szCs w:val="24"/>
                        </w:rPr>
                        <w:t>/02/21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47159" w:rsidRPr="00D05831" w:rsidRDefault="00447159" w:rsidP="00495D3D">
      <w:pPr>
        <w:spacing w:after="0" w:line="240" w:lineRule="auto"/>
        <w:rPr>
          <w:rFonts w:ascii="Arial Narrow" w:hAnsi="Arial Narrow"/>
          <w:sz w:val="4"/>
          <w:szCs w:val="4"/>
          <w:lang w:eastAsia="fr-FR"/>
        </w:rPr>
      </w:pPr>
    </w:p>
    <w:tbl>
      <w:tblPr>
        <w:tblpPr w:leftFromText="141" w:rightFromText="141" w:vertAnchor="text" w:horzAnchor="margin" w:tblpXSpec="center" w:tblpY="29"/>
        <w:tblW w:w="1096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V w:val="single" w:sz="4" w:space="0" w:color="0000FF"/>
        </w:tblBorders>
        <w:tblLook w:val="01E0" w:firstRow="1" w:lastRow="1" w:firstColumn="1" w:lastColumn="1" w:noHBand="0" w:noVBand="0"/>
      </w:tblPr>
      <w:tblGrid>
        <w:gridCol w:w="691"/>
        <w:gridCol w:w="7896"/>
        <w:gridCol w:w="2373"/>
      </w:tblGrid>
      <w:tr w:rsidR="009F584F" w:rsidRPr="00476A8B" w:rsidTr="00C57549">
        <w:trPr>
          <w:trHeight w:val="679"/>
        </w:trPr>
        <w:tc>
          <w:tcPr>
            <w:tcW w:w="691" w:type="dxa"/>
            <w:tcBorders>
              <w:top w:val="single" w:sz="4" w:space="0" w:color="0000FF"/>
              <w:bottom w:val="single" w:sz="4" w:space="0" w:color="0000FF"/>
            </w:tcBorders>
            <w:shd w:val="clear" w:color="auto" w:fill="FFCC99"/>
            <w:vAlign w:val="center"/>
          </w:tcPr>
          <w:p w:rsidR="009F584F" w:rsidRDefault="009F584F" w:rsidP="009F584F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</w:p>
          <w:p w:rsidR="009F584F" w:rsidRDefault="003659E2" w:rsidP="009F584F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  <w:t>IC 3</w:t>
            </w:r>
          </w:p>
          <w:p w:rsidR="009F584F" w:rsidRPr="00476A8B" w:rsidRDefault="009F584F" w:rsidP="009F584F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7896" w:type="dxa"/>
            <w:tcBorders>
              <w:top w:val="single" w:sz="4" w:space="0" w:color="0000FF"/>
              <w:bottom w:val="single" w:sz="4" w:space="0" w:color="0000FF"/>
            </w:tcBorders>
            <w:shd w:val="clear" w:color="auto" w:fill="FFCC99"/>
            <w:vAlign w:val="center"/>
          </w:tcPr>
          <w:p w:rsidR="00212F48" w:rsidRPr="00476A8B" w:rsidRDefault="00461744" w:rsidP="003659E2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  <w:r>
              <w:rPr>
                <w:b/>
                <w:color w:val="231F20"/>
                <w:w w:val="105"/>
                <w:sz w:val="21"/>
              </w:rPr>
              <w:t xml:space="preserve">RÉUSSITE EN </w:t>
            </w:r>
            <w:r w:rsidR="003659E2">
              <w:rPr>
                <w:b/>
                <w:color w:val="231F20"/>
                <w:w w:val="105"/>
                <w:sz w:val="21"/>
              </w:rPr>
              <w:t>MASTER EN 2 ANS</w:t>
            </w:r>
          </w:p>
        </w:tc>
        <w:tc>
          <w:tcPr>
            <w:tcW w:w="2373" w:type="dxa"/>
            <w:tcBorders>
              <w:top w:val="single" w:sz="4" w:space="0" w:color="0000FF"/>
              <w:bottom w:val="single" w:sz="4" w:space="0" w:color="0000FF"/>
            </w:tcBorders>
            <w:shd w:val="clear" w:color="auto" w:fill="FFCC99"/>
            <w:vAlign w:val="center"/>
          </w:tcPr>
          <w:p w:rsidR="009F584F" w:rsidRPr="00476A8B" w:rsidRDefault="009F584F" w:rsidP="009F584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  <w:r w:rsidRPr="00476A8B">
              <w:rPr>
                <w:rFonts w:ascii="Arial Narrow" w:hAnsi="Arial Narrow"/>
                <w:b/>
                <w:bCs/>
                <w:color w:val="000000"/>
                <w:lang w:eastAsia="fr-FR"/>
              </w:rPr>
              <w:t>Lyon 2</w:t>
            </w:r>
          </w:p>
        </w:tc>
      </w:tr>
    </w:tbl>
    <w:p w:rsidR="00812B6A" w:rsidRPr="0038102C" w:rsidRDefault="00812B6A" w:rsidP="0038102C">
      <w:pPr>
        <w:spacing w:before="60" w:after="60" w:line="240" w:lineRule="exact"/>
        <w:rPr>
          <w:rFonts w:ascii="Arial Narrow" w:hAnsi="Arial Narrow"/>
          <w:b/>
          <w:bCs/>
          <w:sz w:val="4"/>
          <w:szCs w:val="4"/>
          <w:lang w:eastAsia="fr-FR"/>
        </w:rPr>
      </w:pPr>
    </w:p>
    <w:tbl>
      <w:tblPr>
        <w:tblStyle w:val="TableNormal"/>
        <w:tblW w:w="10915" w:type="dxa"/>
        <w:tblInd w:w="-57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73"/>
        <w:gridCol w:w="8842"/>
      </w:tblGrid>
      <w:tr w:rsidR="00812B6A" w:rsidTr="00697D57">
        <w:trPr>
          <w:trHeight w:val="220"/>
        </w:trPr>
        <w:tc>
          <w:tcPr>
            <w:tcW w:w="2073" w:type="dxa"/>
          </w:tcPr>
          <w:p w:rsidR="00812B6A" w:rsidRDefault="00812B6A" w:rsidP="00E73CE4">
            <w:pPr>
              <w:pStyle w:val="TableParagraph"/>
              <w:spacing w:before="8" w:line="192" w:lineRule="exact"/>
              <w:ind w:left="7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Action</w:t>
            </w:r>
          </w:p>
        </w:tc>
        <w:tc>
          <w:tcPr>
            <w:tcW w:w="8842" w:type="dxa"/>
          </w:tcPr>
          <w:p w:rsidR="00812B6A" w:rsidRPr="00A66C9C" w:rsidRDefault="00812B6A" w:rsidP="00E73CE4">
            <w:pPr>
              <w:pStyle w:val="TableParagraph"/>
              <w:spacing w:before="8" w:line="192" w:lineRule="exact"/>
              <w:ind w:left="71"/>
              <w:rPr>
                <w:sz w:val="18"/>
                <w:lang w:val="fr-FR"/>
              </w:rPr>
            </w:pPr>
            <w:r w:rsidRPr="00A66C9C">
              <w:rPr>
                <w:color w:val="231F20"/>
                <w:w w:val="105"/>
                <w:sz w:val="18"/>
                <w:lang w:val="fr-FR"/>
              </w:rPr>
              <w:t>Améliorer la r</w:t>
            </w:r>
            <w:r w:rsidR="00A66C9C">
              <w:rPr>
                <w:color w:val="231F20"/>
                <w:w w:val="105"/>
                <w:sz w:val="18"/>
                <w:lang w:val="fr-FR"/>
              </w:rPr>
              <w:t>éussite</w:t>
            </w:r>
            <w:r w:rsidRPr="00A66C9C">
              <w:rPr>
                <w:color w:val="231F20"/>
                <w:w w:val="105"/>
                <w:sz w:val="18"/>
                <w:lang w:val="fr-FR"/>
              </w:rPr>
              <w:t xml:space="preserve"> des étudiant.es</w:t>
            </w:r>
          </w:p>
        </w:tc>
      </w:tr>
      <w:tr w:rsidR="00812B6A" w:rsidTr="00697D57">
        <w:trPr>
          <w:trHeight w:val="215"/>
        </w:trPr>
        <w:tc>
          <w:tcPr>
            <w:tcW w:w="2073" w:type="dxa"/>
          </w:tcPr>
          <w:p w:rsidR="00812B6A" w:rsidRDefault="00812B6A" w:rsidP="00E73CE4">
            <w:pPr>
              <w:pStyle w:val="TableParagraph"/>
              <w:spacing w:before="8" w:line="187" w:lineRule="exact"/>
              <w:ind w:left="7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Objectif</w:t>
            </w:r>
          </w:p>
        </w:tc>
        <w:tc>
          <w:tcPr>
            <w:tcW w:w="8842" w:type="dxa"/>
          </w:tcPr>
          <w:p w:rsidR="00812B6A" w:rsidRPr="00A66C9C" w:rsidRDefault="00812B6A" w:rsidP="00E73CE4">
            <w:pPr>
              <w:pStyle w:val="TableParagraph"/>
              <w:spacing w:before="8" w:line="187" w:lineRule="exact"/>
              <w:ind w:left="72"/>
              <w:rPr>
                <w:sz w:val="18"/>
                <w:lang w:val="fr-FR"/>
              </w:rPr>
            </w:pPr>
            <w:r w:rsidRPr="00A66C9C">
              <w:rPr>
                <w:color w:val="231F20"/>
                <w:w w:val="105"/>
                <w:sz w:val="18"/>
                <w:lang w:val="fr-FR"/>
              </w:rPr>
              <w:t>Améliorer la r</w:t>
            </w:r>
            <w:r w:rsidR="00A66C9C">
              <w:rPr>
                <w:color w:val="231F20"/>
                <w:w w:val="105"/>
                <w:sz w:val="18"/>
                <w:lang w:val="fr-FR"/>
              </w:rPr>
              <w:t>éussite</w:t>
            </w:r>
            <w:r w:rsidRPr="00A66C9C">
              <w:rPr>
                <w:color w:val="231F20"/>
                <w:w w:val="105"/>
                <w:sz w:val="18"/>
                <w:lang w:val="fr-FR"/>
              </w:rPr>
              <w:t xml:space="preserve"> à tous les niveaux de formation</w:t>
            </w:r>
          </w:p>
        </w:tc>
      </w:tr>
      <w:tr w:rsidR="00812B6A" w:rsidTr="00697D57">
        <w:trPr>
          <w:trHeight w:val="436"/>
        </w:trPr>
        <w:tc>
          <w:tcPr>
            <w:tcW w:w="2073" w:type="dxa"/>
          </w:tcPr>
          <w:p w:rsidR="00812B6A" w:rsidRPr="00A66C9C" w:rsidRDefault="00812B6A" w:rsidP="00E73CE4">
            <w:pPr>
              <w:pStyle w:val="TableParagraph"/>
              <w:spacing w:before="1" w:line="220" w:lineRule="exact"/>
              <w:ind w:left="71" w:right="179"/>
              <w:rPr>
                <w:sz w:val="18"/>
                <w:lang w:val="fr-FR"/>
              </w:rPr>
            </w:pPr>
            <w:r w:rsidRPr="00A66C9C">
              <w:rPr>
                <w:color w:val="231F20"/>
                <w:w w:val="105"/>
                <w:sz w:val="18"/>
                <w:lang w:val="fr-FR"/>
              </w:rPr>
              <w:t>Mesure du plan annuel de performance (PAP)</w:t>
            </w:r>
          </w:p>
        </w:tc>
        <w:tc>
          <w:tcPr>
            <w:tcW w:w="8842" w:type="dxa"/>
          </w:tcPr>
          <w:p w:rsidR="00812B6A" w:rsidRPr="00A66C9C" w:rsidRDefault="00812B6A" w:rsidP="00E73CE4">
            <w:pPr>
              <w:pStyle w:val="TableParagraph"/>
              <w:spacing w:before="1" w:line="220" w:lineRule="exact"/>
              <w:ind w:left="72"/>
              <w:rPr>
                <w:sz w:val="18"/>
                <w:lang w:val="fr-FR"/>
              </w:rPr>
            </w:pPr>
            <w:r w:rsidRPr="00A66C9C">
              <w:rPr>
                <w:color w:val="231F20"/>
                <w:w w:val="105"/>
                <w:sz w:val="18"/>
                <w:lang w:val="fr-FR"/>
              </w:rPr>
              <w:t>Programme 150 (Formations supérieures et recherche universitaire), objectif 2 (améliorer la r</w:t>
            </w:r>
            <w:r w:rsidR="00F92CB0">
              <w:rPr>
                <w:color w:val="231F20"/>
                <w:w w:val="105"/>
                <w:sz w:val="18"/>
                <w:lang w:val="fr-FR"/>
              </w:rPr>
              <w:t>éussite</w:t>
            </w:r>
            <w:r w:rsidRPr="00A66C9C">
              <w:rPr>
                <w:color w:val="231F20"/>
                <w:w w:val="105"/>
                <w:sz w:val="18"/>
                <w:lang w:val="fr-FR"/>
              </w:rPr>
              <w:t xml:space="preserve"> des étudiant.es), r</w:t>
            </w:r>
            <w:r w:rsidR="00F92CB0">
              <w:rPr>
                <w:color w:val="231F20"/>
                <w:w w:val="105"/>
                <w:sz w:val="18"/>
                <w:lang w:val="fr-FR"/>
              </w:rPr>
              <w:t>éussite</w:t>
            </w:r>
            <w:r w:rsidRPr="00A66C9C">
              <w:rPr>
                <w:color w:val="231F20"/>
                <w:w w:val="105"/>
                <w:sz w:val="18"/>
                <w:lang w:val="fr-FR"/>
              </w:rPr>
              <w:t xml:space="preserve"> en L</w:t>
            </w:r>
          </w:p>
        </w:tc>
      </w:tr>
    </w:tbl>
    <w:p w:rsidR="0038102C" w:rsidRDefault="0038102C" w:rsidP="002F196D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</w:p>
    <w:p w:rsidR="00E9793F" w:rsidRDefault="00E9793F" w:rsidP="00484105">
      <w:pPr>
        <w:spacing w:before="60" w:after="60" w:line="240" w:lineRule="exact"/>
        <w:rPr>
          <w:rFonts w:ascii="Arial Narrow" w:hAnsi="Arial Narrow"/>
          <w:b/>
          <w:bCs/>
          <w:sz w:val="19"/>
          <w:szCs w:val="19"/>
          <w:lang w:eastAsia="fr-FR"/>
        </w:rPr>
      </w:pPr>
    </w:p>
    <w:p w:rsidR="00E9793F" w:rsidRPr="0051049C" w:rsidRDefault="00E9793F" w:rsidP="00E9793F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  <w:r w:rsidRPr="004649B7">
        <w:rPr>
          <w:rFonts w:ascii="Arial Narrow" w:hAnsi="Arial Narrow"/>
          <w:b/>
          <w:bCs/>
          <w:sz w:val="19"/>
          <w:szCs w:val="19"/>
          <w:highlight w:val="yellow"/>
          <w:lang w:eastAsia="fr-FR"/>
        </w:rPr>
        <w:t>Nouvelle méthodologie</w:t>
      </w:r>
    </w:p>
    <w:p w:rsidR="00E9793F" w:rsidRPr="0051049C" w:rsidRDefault="00E9793F" w:rsidP="00E9793F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  <w:r w:rsidRPr="0051049C">
        <w:rPr>
          <w:rFonts w:ascii="Arial Narrow" w:hAnsi="Arial Narrow"/>
          <w:b/>
          <w:bCs/>
          <w:sz w:val="19"/>
          <w:szCs w:val="19"/>
          <w:lang w:eastAsia="fr-FR"/>
        </w:rPr>
        <w:t>Description des indicateurs</w:t>
      </w:r>
    </w:p>
    <w:tbl>
      <w:tblPr>
        <w:tblpPr w:leftFromText="141" w:rightFromText="141" w:vertAnchor="text" w:horzAnchor="margin" w:tblpXSpec="center" w:tblpY="79"/>
        <w:tblW w:w="10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0"/>
        <w:gridCol w:w="7957"/>
      </w:tblGrid>
      <w:tr w:rsidR="00E9793F" w:rsidRPr="0051049C" w:rsidTr="008307F8">
        <w:trPr>
          <w:trHeight w:val="224"/>
        </w:trPr>
        <w:tc>
          <w:tcPr>
            <w:tcW w:w="2850" w:type="dxa"/>
          </w:tcPr>
          <w:p w:rsidR="00E9793F" w:rsidRPr="0051049C" w:rsidRDefault="00E9793F" w:rsidP="008307F8">
            <w:pPr>
              <w:pStyle w:val="TableParagraph"/>
              <w:spacing w:before="4"/>
              <w:rPr>
                <w:sz w:val="16"/>
                <w:szCs w:val="16"/>
              </w:rPr>
            </w:pPr>
            <w:proofErr w:type="spellStart"/>
            <w:r w:rsidRPr="0051049C">
              <w:rPr>
                <w:color w:val="231F20"/>
                <w:w w:val="105"/>
                <w:sz w:val="16"/>
                <w:szCs w:val="16"/>
              </w:rPr>
              <w:t>Unité</w:t>
            </w:r>
            <w:proofErr w:type="spellEnd"/>
            <w:r w:rsidRPr="0051049C">
              <w:rPr>
                <w:color w:val="231F20"/>
                <w:w w:val="105"/>
                <w:sz w:val="16"/>
                <w:szCs w:val="16"/>
              </w:rPr>
              <w:t xml:space="preserve"> de </w:t>
            </w:r>
            <w:proofErr w:type="spellStart"/>
            <w:r w:rsidRPr="0051049C">
              <w:rPr>
                <w:color w:val="231F20"/>
                <w:w w:val="105"/>
                <w:sz w:val="16"/>
                <w:szCs w:val="16"/>
              </w:rPr>
              <w:t>mesure</w:t>
            </w:r>
            <w:proofErr w:type="spellEnd"/>
          </w:p>
        </w:tc>
        <w:tc>
          <w:tcPr>
            <w:tcW w:w="7957" w:type="dxa"/>
          </w:tcPr>
          <w:p w:rsidR="00E9793F" w:rsidRPr="0051049C" w:rsidRDefault="00E9793F" w:rsidP="008307F8">
            <w:pPr>
              <w:pStyle w:val="TableParagraph"/>
              <w:spacing w:before="7" w:line="206" w:lineRule="exact"/>
              <w:ind w:left="71"/>
              <w:rPr>
                <w:sz w:val="16"/>
                <w:szCs w:val="16"/>
              </w:rPr>
            </w:pPr>
            <w:r w:rsidRPr="0051049C">
              <w:rPr>
                <w:b/>
                <w:color w:val="231F20"/>
                <w:w w:val="105"/>
                <w:sz w:val="16"/>
                <w:szCs w:val="16"/>
                <w:lang w:val="fr-FR"/>
              </w:rPr>
              <w:t>%</w:t>
            </w:r>
          </w:p>
        </w:tc>
      </w:tr>
      <w:tr w:rsidR="00E9793F" w:rsidRPr="0051049C" w:rsidTr="008307F8">
        <w:trPr>
          <w:trHeight w:val="234"/>
        </w:trPr>
        <w:tc>
          <w:tcPr>
            <w:tcW w:w="2850" w:type="dxa"/>
          </w:tcPr>
          <w:p w:rsidR="00E9793F" w:rsidRPr="0051049C" w:rsidRDefault="00E9793F" w:rsidP="008307F8">
            <w:pPr>
              <w:pStyle w:val="TableParagraph"/>
              <w:spacing w:before="4" w:line="206" w:lineRule="exact"/>
              <w:ind w:left="71"/>
              <w:rPr>
                <w:sz w:val="16"/>
                <w:szCs w:val="16"/>
                <w:lang w:val="fr-FR"/>
              </w:rPr>
            </w:pPr>
            <w:r w:rsidRPr="0051049C">
              <w:rPr>
                <w:color w:val="231F20"/>
                <w:w w:val="105"/>
                <w:sz w:val="16"/>
                <w:szCs w:val="16"/>
                <w:lang w:val="fr-FR"/>
              </w:rPr>
              <w:t>Date de la dernière mesure</w:t>
            </w:r>
          </w:p>
        </w:tc>
        <w:tc>
          <w:tcPr>
            <w:tcW w:w="7957" w:type="dxa"/>
          </w:tcPr>
          <w:p w:rsidR="00E9793F" w:rsidRPr="0051049C" w:rsidRDefault="00826584" w:rsidP="008307F8">
            <w:pPr>
              <w:pStyle w:val="TableParagraph"/>
              <w:spacing w:before="8" w:line="187" w:lineRule="exact"/>
              <w:ind w:left="71"/>
              <w:rPr>
                <w:sz w:val="18"/>
              </w:rPr>
            </w:pPr>
            <w:proofErr w:type="spellStart"/>
            <w:r w:rsidRPr="0051049C">
              <w:rPr>
                <w:color w:val="231F20"/>
                <w:w w:val="105"/>
                <w:sz w:val="18"/>
              </w:rPr>
              <w:t>Cohorte</w:t>
            </w:r>
            <w:proofErr w:type="spellEnd"/>
            <w:r w:rsidRPr="0051049C">
              <w:rPr>
                <w:color w:val="231F20"/>
                <w:w w:val="105"/>
                <w:sz w:val="18"/>
              </w:rPr>
              <w:t xml:space="preserve"> 2017</w:t>
            </w:r>
            <w:r w:rsidR="00473CEE" w:rsidRPr="0051049C">
              <w:rPr>
                <w:color w:val="231F20"/>
                <w:w w:val="105"/>
                <w:sz w:val="18"/>
              </w:rPr>
              <w:t xml:space="preserve"> </w:t>
            </w:r>
            <w:proofErr w:type="spellStart"/>
            <w:r w:rsidR="00473CEE" w:rsidRPr="0051049C">
              <w:rPr>
                <w:color w:val="231F20"/>
                <w:w w:val="105"/>
                <w:sz w:val="18"/>
              </w:rPr>
              <w:t>diplômée</w:t>
            </w:r>
            <w:proofErr w:type="spellEnd"/>
            <w:r w:rsidR="00473CEE" w:rsidRPr="0051049C">
              <w:rPr>
                <w:color w:val="231F20"/>
                <w:w w:val="105"/>
                <w:sz w:val="18"/>
              </w:rPr>
              <w:t xml:space="preserve"> </w:t>
            </w:r>
            <w:proofErr w:type="spellStart"/>
            <w:r w:rsidR="00473CEE" w:rsidRPr="0051049C">
              <w:rPr>
                <w:color w:val="231F20"/>
                <w:w w:val="105"/>
                <w:sz w:val="18"/>
              </w:rPr>
              <w:t>en</w:t>
            </w:r>
            <w:proofErr w:type="spellEnd"/>
            <w:r w:rsidR="00473CEE" w:rsidRPr="0051049C">
              <w:rPr>
                <w:color w:val="231F20"/>
                <w:w w:val="105"/>
                <w:sz w:val="18"/>
              </w:rPr>
              <w:t xml:space="preserve"> </w:t>
            </w:r>
            <w:r w:rsidR="00E9793F" w:rsidRPr="0051049C">
              <w:rPr>
                <w:color w:val="231F20"/>
                <w:w w:val="105"/>
                <w:sz w:val="18"/>
              </w:rPr>
              <w:t>2019</w:t>
            </w:r>
          </w:p>
        </w:tc>
      </w:tr>
      <w:tr w:rsidR="00E9793F" w:rsidRPr="0051049C" w:rsidTr="008307F8">
        <w:trPr>
          <w:trHeight w:val="326"/>
        </w:trPr>
        <w:tc>
          <w:tcPr>
            <w:tcW w:w="2850" w:type="dxa"/>
          </w:tcPr>
          <w:p w:rsidR="00E9793F" w:rsidRPr="0051049C" w:rsidRDefault="00E9793F" w:rsidP="008307F8">
            <w:pPr>
              <w:pStyle w:val="TableParagraph"/>
              <w:spacing w:before="4" w:line="206" w:lineRule="exact"/>
              <w:ind w:left="71"/>
              <w:rPr>
                <w:sz w:val="16"/>
                <w:szCs w:val="16"/>
                <w:lang w:val="fr-FR"/>
              </w:rPr>
            </w:pPr>
            <w:r w:rsidRPr="0051049C">
              <w:rPr>
                <w:color w:val="231F20"/>
                <w:w w:val="105"/>
                <w:sz w:val="16"/>
                <w:szCs w:val="16"/>
                <w:lang w:val="fr-FR"/>
              </w:rPr>
              <w:t>Champ de la dernière mesure</w:t>
            </w:r>
          </w:p>
        </w:tc>
        <w:tc>
          <w:tcPr>
            <w:tcW w:w="7957" w:type="dxa"/>
          </w:tcPr>
          <w:p w:rsidR="00E9793F" w:rsidRPr="0051049C" w:rsidRDefault="00826584" w:rsidP="008307F8">
            <w:pPr>
              <w:pStyle w:val="TableParagraph"/>
              <w:spacing w:before="13" w:line="187" w:lineRule="exact"/>
              <w:ind w:left="69"/>
              <w:rPr>
                <w:sz w:val="18"/>
                <w:lang w:val="fr-FR"/>
              </w:rPr>
            </w:pPr>
            <w:r w:rsidRPr="0051049C">
              <w:rPr>
                <w:color w:val="231F20"/>
                <w:w w:val="105"/>
                <w:sz w:val="18"/>
                <w:lang w:val="fr-FR"/>
              </w:rPr>
              <w:t>Étudiant.es inscrit.es en 2017</w:t>
            </w:r>
          </w:p>
        </w:tc>
      </w:tr>
    </w:tbl>
    <w:p w:rsidR="00E9793F" w:rsidRDefault="00E9793F" w:rsidP="00E9793F">
      <w:pPr>
        <w:spacing w:before="86"/>
        <w:ind w:left="-567"/>
        <w:rPr>
          <w:b/>
          <w:sz w:val="19"/>
        </w:rPr>
      </w:pPr>
      <w:r w:rsidRPr="0051049C">
        <w:rPr>
          <w:b/>
          <w:color w:val="231F20"/>
          <w:w w:val="105"/>
          <w:sz w:val="19"/>
        </w:rPr>
        <w:t>Élaboration et qualités de l’indicateur</w:t>
      </w:r>
    </w:p>
    <w:p w:rsidR="00E9793F" w:rsidRPr="00B156CC" w:rsidRDefault="00E9793F" w:rsidP="00E9793F">
      <w:pPr>
        <w:pStyle w:val="Corpsdetexte"/>
        <w:spacing w:before="4"/>
        <w:rPr>
          <w:b/>
          <w:sz w:val="7"/>
          <w:lang w:val="fr-FR"/>
        </w:rPr>
      </w:pPr>
    </w:p>
    <w:tbl>
      <w:tblPr>
        <w:tblStyle w:val="TableNormal"/>
        <w:tblW w:w="10659" w:type="dxa"/>
        <w:tblInd w:w="-43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41"/>
        <w:gridCol w:w="8418"/>
      </w:tblGrid>
      <w:tr w:rsidR="00E9793F" w:rsidTr="008307F8">
        <w:trPr>
          <w:trHeight w:val="1702"/>
        </w:trPr>
        <w:tc>
          <w:tcPr>
            <w:tcW w:w="2241" w:type="dxa"/>
          </w:tcPr>
          <w:p w:rsidR="00E9793F" w:rsidRPr="00A66C9C" w:rsidRDefault="00E9793F" w:rsidP="008307F8">
            <w:pPr>
              <w:pStyle w:val="TableParagraph"/>
              <w:rPr>
                <w:b/>
                <w:sz w:val="20"/>
                <w:lang w:val="fr-FR"/>
              </w:rPr>
            </w:pPr>
          </w:p>
          <w:p w:rsidR="00E9793F" w:rsidRPr="00A66C9C" w:rsidRDefault="00E9793F" w:rsidP="008307F8">
            <w:pPr>
              <w:pStyle w:val="TableParagraph"/>
              <w:spacing w:line="252" w:lineRule="auto"/>
              <w:ind w:right="657"/>
              <w:rPr>
                <w:sz w:val="18"/>
                <w:lang w:val="fr-FR"/>
              </w:rPr>
            </w:pPr>
            <w:r w:rsidRPr="00A66C9C">
              <w:rPr>
                <w:color w:val="231F20"/>
                <w:w w:val="105"/>
                <w:sz w:val="18"/>
                <w:lang w:val="fr-FR"/>
              </w:rPr>
              <w:t>Nature précise des données de base</w:t>
            </w:r>
          </w:p>
        </w:tc>
        <w:tc>
          <w:tcPr>
            <w:tcW w:w="8418" w:type="dxa"/>
          </w:tcPr>
          <w:p w:rsidR="00E9793F" w:rsidRPr="00F96179" w:rsidRDefault="00E9793F" w:rsidP="008307F8">
            <w:pPr>
              <w:pStyle w:val="TableParagraph"/>
              <w:spacing w:before="8" w:line="254" w:lineRule="auto"/>
              <w:ind w:left="71" w:right="80"/>
              <w:rPr>
                <w:color w:val="231F20"/>
                <w:w w:val="105"/>
                <w:sz w:val="18"/>
                <w:lang w:val="fr-FR"/>
              </w:rPr>
            </w:pPr>
            <w:r w:rsidRPr="00F96179">
              <w:rPr>
                <w:color w:val="231F20"/>
                <w:w w:val="105"/>
                <w:sz w:val="18"/>
                <w:lang w:val="fr-FR"/>
              </w:rPr>
              <w:t>Etudiants inscrits pour la première (</w:t>
            </w:r>
            <w:proofErr w:type="spellStart"/>
            <w:r w:rsidRPr="00F96179">
              <w:rPr>
                <w:color w:val="231F20"/>
                <w:w w:val="105"/>
                <w:sz w:val="18"/>
                <w:lang w:val="fr-FR"/>
              </w:rPr>
              <w:t xml:space="preserve">non </w:t>
            </w:r>
            <w:r w:rsidRPr="00F96179">
              <w:rPr>
                <w:sz w:val="18"/>
                <w:lang w:val="fr-FR"/>
              </w:rPr>
              <w:t>inscrits</w:t>
            </w:r>
            <w:proofErr w:type="spellEnd"/>
            <w:r w:rsidRPr="00F96179">
              <w:rPr>
                <w:sz w:val="18"/>
                <w:lang w:val="fr-FR"/>
              </w:rPr>
              <w:t xml:space="preserve"> en M1 à l'université l’année précédente)</w:t>
            </w:r>
            <w:r w:rsidRPr="00F96179">
              <w:rPr>
                <w:color w:val="231F20"/>
                <w:w w:val="105"/>
                <w:sz w:val="18"/>
                <w:lang w:val="fr-FR"/>
              </w:rPr>
              <w:t xml:space="preserve"> fois en M1</w:t>
            </w:r>
            <w:r w:rsidRPr="00F96179">
              <w:rPr>
                <w:sz w:val="18"/>
                <w:lang w:val="fr-FR"/>
              </w:rPr>
              <w:t xml:space="preserve"> (Hors Master enseignement) et</w:t>
            </w:r>
            <w:r w:rsidRPr="00F96179">
              <w:rPr>
                <w:color w:val="231F20"/>
                <w:w w:val="105"/>
                <w:sz w:val="18"/>
                <w:lang w:val="fr-FR"/>
              </w:rPr>
              <w:t xml:space="preserve"> qui n'ont pas changé de discipline entre la M1 et la M2.</w:t>
            </w:r>
          </w:p>
          <w:p w:rsidR="00E9793F" w:rsidRPr="00A66C9C" w:rsidRDefault="00E9793F" w:rsidP="00E9793F">
            <w:pPr>
              <w:pStyle w:val="TableParagraph"/>
              <w:spacing w:before="8" w:line="254" w:lineRule="auto"/>
              <w:ind w:left="71" w:right="80"/>
              <w:rPr>
                <w:color w:val="231F20"/>
                <w:w w:val="105"/>
                <w:sz w:val="18"/>
                <w:lang w:val="fr-FR"/>
              </w:rPr>
            </w:pPr>
            <w:r w:rsidRPr="00A66C9C">
              <w:rPr>
                <w:color w:val="231F20"/>
                <w:w w:val="105"/>
                <w:sz w:val="18"/>
                <w:lang w:val="fr-FR"/>
              </w:rPr>
              <w:t xml:space="preserve">Seuls sont pris en compte les masters délivrés à l’université aux étudiants inscrits en M1 dans un master universitaire. </w:t>
            </w:r>
          </w:p>
          <w:p w:rsidR="00E9793F" w:rsidRPr="00F96179" w:rsidRDefault="00E9793F" w:rsidP="00E9793F">
            <w:pPr>
              <w:pStyle w:val="TableParagraph"/>
              <w:spacing w:line="252" w:lineRule="auto"/>
              <w:ind w:left="71" w:right="80"/>
              <w:rPr>
                <w:color w:val="231F20"/>
                <w:w w:val="105"/>
                <w:sz w:val="18"/>
                <w:lang w:val="fr-FR"/>
              </w:rPr>
            </w:pPr>
            <w:r w:rsidRPr="00F96179">
              <w:rPr>
                <w:color w:val="231F20"/>
                <w:w w:val="105"/>
                <w:sz w:val="18"/>
                <w:lang w:val="fr-FR"/>
              </w:rPr>
              <w:t>Les masters délivrés par d’autres établissements publics à caractère professionnel et culturel (</w:t>
            </w:r>
            <w:proofErr w:type="gramStart"/>
            <w:r w:rsidRPr="00F96179">
              <w:rPr>
                <w:color w:val="231F20"/>
                <w:w w:val="105"/>
                <w:sz w:val="18"/>
                <w:lang w:val="fr-FR"/>
              </w:rPr>
              <w:t>EPSCP)  à</w:t>
            </w:r>
            <w:proofErr w:type="gramEnd"/>
            <w:r w:rsidRPr="00F96179">
              <w:rPr>
                <w:color w:val="231F20"/>
                <w:w w:val="105"/>
                <w:sz w:val="18"/>
                <w:lang w:val="fr-FR"/>
              </w:rPr>
              <w:t xml:space="preserve"> des étudiants inscrits en M1 à l'université mais qui s'inscriraient en M2 dans de telles formations ne sont pas pris en compte.  De même, la poursuite </w:t>
            </w:r>
            <w:proofErr w:type="gramStart"/>
            <w:r w:rsidRPr="00F96179">
              <w:rPr>
                <w:color w:val="231F20"/>
                <w:w w:val="105"/>
                <w:sz w:val="18"/>
                <w:lang w:val="fr-FR"/>
              </w:rPr>
              <w:t>d'étude  après</w:t>
            </w:r>
            <w:proofErr w:type="gramEnd"/>
            <w:r w:rsidRPr="00F96179">
              <w:rPr>
                <w:color w:val="231F20"/>
                <w:w w:val="105"/>
                <w:sz w:val="18"/>
                <w:lang w:val="fr-FR"/>
              </w:rPr>
              <w:t xml:space="preserve"> M1 vers d'autres formations diplômante s (ingénieur, école de commerce,  ENM , etc.) n'est pas prise en compte *.</w:t>
            </w:r>
          </w:p>
          <w:p w:rsidR="00E9793F" w:rsidRPr="00A66C9C" w:rsidRDefault="00E9793F" w:rsidP="00E9793F">
            <w:pPr>
              <w:pStyle w:val="TableParagraph"/>
              <w:spacing w:line="252" w:lineRule="auto"/>
              <w:ind w:left="71" w:right="80"/>
              <w:rPr>
                <w:sz w:val="18"/>
                <w:lang w:val="fr-FR"/>
              </w:rPr>
            </w:pPr>
            <w:r w:rsidRPr="00A66C9C">
              <w:rPr>
                <w:sz w:val="18"/>
                <w:lang w:val="fr-FR"/>
              </w:rPr>
              <w:t>Les formations universitaires prises en compte en Master sont le master LMD (hors Master enseignement) et le master ingénieur, la Maîtrise et la Maîtrise IUP, le DEA et le DESS.</w:t>
            </w:r>
          </w:p>
          <w:p w:rsidR="00E9793F" w:rsidRPr="00A66C9C" w:rsidRDefault="00E9793F" w:rsidP="00E9793F">
            <w:pPr>
              <w:pStyle w:val="TableParagraph"/>
              <w:spacing w:line="252" w:lineRule="auto"/>
              <w:ind w:left="71" w:right="80"/>
              <w:rPr>
                <w:sz w:val="18"/>
                <w:lang w:val="fr-FR"/>
              </w:rPr>
            </w:pPr>
            <w:r w:rsidRPr="00A66C9C">
              <w:rPr>
                <w:sz w:val="18"/>
                <w:lang w:val="fr-FR"/>
              </w:rPr>
              <w:t xml:space="preserve">M1 = première année du master LMD (hors Master enseignement) et ingénieur, Maîtrise et Maîtrise IUP à l'université. </w:t>
            </w:r>
          </w:p>
          <w:p w:rsidR="00E9793F" w:rsidRPr="00A66C9C" w:rsidRDefault="00E9793F" w:rsidP="00E9793F">
            <w:pPr>
              <w:pStyle w:val="TableParagraph"/>
              <w:spacing w:line="252" w:lineRule="auto"/>
              <w:ind w:left="71" w:right="80"/>
              <w:rPr>
                <w:sz w:val="18"/>
                <w:lang w:val="fr-FR"/>
              </w:rPr>
            </w:pPr>
            <w:r w:rsidRPr="00A66C9C">
              <w:rPr>
                <w:sz w:val="18"/>
                <w:lang w:val="fr-FR"/>
              </w:rPr>
              <w:t>M2 = deuxième année du master LMD (hors Master enseignement) et ingénieur, DEA et DESS à l'université.</w:t>
            </w:r>
          </w:p>
          <w:p w:rsidR="00E9793F" w:rsidRPr="00A66C9C" w:rsidRDefault="00E9793F" w:rsidP="00E9793F">
            <w:pPr>
              <w:pStyle w:val="TableParagraph"/>
              <w:spacing w:line="252" w:lineRule="auto"/>
              <w:ind w:left="71" w:right="80"/>
              <w:rPr>
                <w:sz w:val="18"/>
                <w:lang w:val="fr-FR"/>
              </w:rPr>
            </w:pPr>
            <w:r w:rsidRPr="00A66C9C">
              <w:rPr>
                <w:sz w:val="18"/>
                <w:lang w:val="fr-FR"/>
              </w:rPr>
              <w:t>La méthode tient uniquement compte de l’établissement d’inscription en M1.</w:t>
            </w:r>
          </w:p>
        </w:tc>
      </w:tr>
      <w:tr w:rsidR="00E9793F" w:rsidTr="008307F8">
        <w:trPr>
          <w:trHeight w:val="209"/>
        </w:trPr>
        <w:tc>
          <w:tcPr>
            <w:tcW w:w="2241" w:type="dxa"/>
          </w:tcPr>
          <w:p w:rsidR="00E9793F" w:rsidRDefault="00E9793F" w:rsidP="008307F8">
            <w:pPr>
              <w:pStyle w:val="TableParagraph"/>
              <w:spacing w:before="8" w:line="187" w:lineRule="exact"/>
              <w:ind w:left="71"/>
              <w:rPr>
                <w:sz w:val="18"/>
              </w:rPr>
            </w:pPr>
            <w:proofErr w:type="gramStart"/>
            <w:r>
              <w:rPr>
                <w:color w:val="231F20"/>
                <w:w w:val="105"/>
                <w:sz w:val="18"/>
              </w:rPr>
              <w:t>Source :</w:t>
            </w:r>
            <w:proofErr w:type="gramEnd"/>
          </w:p>
        </w:tc>
        <w:tc>
          <w:tcPr>
            <w:tcW w:w="8418" w:type="dxa"/>
          </w:tcPr>
          <w:p w:rsidR="00E9793F" w:rsidRPr="00A66C9C" w:rsidRDefault="00E9793F" w:rsidP="008307F8">
            <w:pPr>
              <w:pStyle w:val="TableParagraph"/>
              <w:spacing w:before="8" w:line="187" w:lineRule="exact"/>
              <w:ind w:left="73"/>
              <w:rPr>
                <w:sz w:val="18"/>
                <w:lang w:val="fr-FR"/>
              </w:rPr>
            </w:pPr>
            <w:r w:rsidRPr="00A66C9C">
              <w:rPr>
                <w:color w:val="231F20"/>
                <w:w w:val="105"/>
                <w:sz w:val="18"/>
                <w:lang w:val="fr-FR"/>
              </w:rPr>
              <w:t>MENESR/SIES, Système d’Information sur le Suivi de l’</w:t>
            </w:r>
            <w:proofErr w:type="spellStart"/>
            <w:r w:rsidRPr="00A66C9C">
              <w:rPr>
                <w:color w:val="231F20"/>
                <w:w w:val="105"/>
                <w:sz w:val="18"/>
                <w:lang w:val="fr-FR"/>
              </w:rPr>
              <w:t>Étudiant.e</w:t>
            </w:r>
            <w:proofErr w:type="spellEnd"/>
            <w:r w:rsidRPr="00A66C9C">
              <w:rPr>
                <w:color w:val="231F20"/>
                <w:w w:val="105"/>
                <w:sz w:val="18"/>
                <w:lang w:val="fr-FR"/>
              </w:rPr>
              <w:t xml:space="preserve"> (SISE)</w:t>
            </w:r>
          </w:p>
        </w:tc>
      </w:tr>
      <w:tr w:rsidR="00E9793F" w:rsidTr="008307F8">
        <w:trPr>
          <w:trHeight w:val="560"/>
        </w:trPr>
        <w:tc>
          <w:tcPr>
            <w:tcW w:w="2241" w:type="dxa"/>
          </w:tcPr>
          <w:p w:rsidR="00E9793F" w:rsidRDefault="00E9793F" w:rsidP="008307F8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Mode de </w:t>
            </w:r>
            <w:proofErr w:type="spellStart"/>
            <w:r>
              <w:rPr>
                <w:color w:val="231F20"/>
                <w:w w:val="105"/>
                <w:sz w:val="18"/>
              </w:rPr>
              <w:t>calcul</w:t>
            </w:r>
            <w:proofErr w:type="spellEnd"/>
          </w:p>
        </w:tc>
        <w:tc>
          <w:tcPr>
            <w:tcW w:w="8418" w:type="dxa"/>
          </w:tcPr>
          <w:p w:rsidR="00E9793F" w:rsidRPr="00A66C9C" w:rsidRDefault="00E9793F" w:rsidP="00E9793F">
            <w:pPr>
              <w:pStyle w:val="TableParagraph"/>
              <w:spacing w:before="13"/>
              <w:ind w:left="71"/>
              <w:rPr>
                <w:color w:val="231F20"/>
                <w:w w:val="105"/>
                <w:sz w:val="17"/>
                <w:lang w:val="fr-FR"/>
              </w:rPr>
            </w:pPr>
            <w:r w:rsidRPr="00A66C9C">
              <w:rPr>
                <w:color w:val="231F20"/>
                <w:w w:val="105"/>
                <w:sz w:val="17"/>
                <w:lang w:val="fr-FR"/>
              </w:rPr>
              <w:t>Dénominateur : étudiants du champ inscrits en M1 dans l’établissement universitaire n’ayant pas changé de discipline d’inscription en 2017/2018</w:t>
            </w:r>
          </w:p>
          <w:p w:rsidR="00E9793F" w:rsidRPr="00F96179" w:rsidRDefault="00E9793F" w:rsidP="000972E1">
            <w:pPr>
              <w:pStyle w:val="TableParagraph"/>
              <w:spacing w:line="187" w:lineRule="exact"/>
              <w:ind w:left="71"/>
              <w:rPr>
                <w:sz w:val="17"/>
                <w:lang w:val="fr-FR"/>
              </w:rPr>
            </w:pPr>
            <w:r w:rsidRPr="00F96179">
              <w:rPr>
                <w:color w:val="231F20"/>
                <w:w w:val="105"/>
                <w:sz w:val="17"/>
                <w:lang w:val="fr-FR"/>
              </w:rPr>
              <w:t>Réussite en 2 ans : étudiants de la base ayant obtenu un diplôme de master</w:t>
            </w:r>
            <w:r w:rsidR="000972E1" w:rsidRPr="00F96179">
              <w:rPr>
                <w:color w:val="231F20"/>
                <w:w w:val="105"/>
                <w:sz w:val="17"/>
                <w:lang w:val="fr-FR"/>
              </w:rPr>
              <w:t xml:space="preserve"> en 2 ans</w:t>
            </w:r>
            <w:r w:rsidRPr="00F96179">
              <w:rPr>
                <w:color w:val="231F20"/>
                <w:w w:val="105"/>
                <w:sz w:val="17"/>
                <w:lang w:val="fr-FR"/>
              </w:rPr>
              <w:t>, quelle que soit l’université où le diplôme a été obtenu.</w:t>
            </w:r>
          </w:p>
        </w:tc>
      </w:tr>
      <w:tr w:rsidR="00E9793F" w:rsidTr="008307F8">
        <w:trPr>
          <w:trHeight w:val="425"/>
        </w:trPr>
        <w:tc>
          <w:tcPr>
            <w:tcW w:w="2241" w:type="dxa"/>
          </w:tcPr>
          <w:p w:rsidR="00E9793F" w:rsidRDefault="00E9793F" w:rsidP="008307F8">
            <w:pPr>
              <w:pStyle w:val="TableParagraph"/>
              <w:spacing w:before="4" w:line="216" w:lineRule="exact"/>
              <w:ind w:left="71" w:right="33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Service </w:t>
            </w:r>
            <w:proofErr w:type="spellStart"/>
            <w:r>
              <w:rPr>
                <w:color w:val="231F20"/>
                <w:w w:val="105"/>
                <w:sz w:val="18"/>
              </w:rPr>
              <w:t>responsable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de </w:t>
            </w:r>
            <w:proofErr w:type="spellStart"/>
            <w:r>
              <w:rPr>
                <w:color w:val="231F20"/>
                <w:w w:val="105"/>
                <w:sz w:val="18"/>
              </w:rPr>
              <w:t>l’indicateur</w:t>
            </w:r>
            <w:proofErr w:type="spellEnd"/>
          </w:p>
        </w:tc>
        <w:tc>
          <w:tcPr>
            <w:tcW w:w="8418" w:type="dxa"/>
          </w:tcPr>
          <w:p w:rsidR="00E9793F" w:rsidRDefault="00E9793F" w:rsidP="008307F8">
            <w:pPr>
              <w:pStyle w:val="TableParagraph"/>
              <w:spacing w:before="119"/>
              <w:ind w:left="7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Source: MESR, DGESIP-DGRI, SIES</w:t>
            </w:r>
          </w:p>
        </w:tc>
      </w:tr>
    </w:tbl>
    <w:p w:rsidR="00E9793F" w:rsidRDefault="00E9793F" w:rsidP="00E9793F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</w:p>
    <w:p w:rsidR="00E9793F" w:rsidRDefault="00E9793F" w:rsidP="00E9793F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</w:p>
    <w:tbl>
      <w:tblPr>
        <w:tblW w:w="59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626"/>
        <w:gridCol w:w="1843"/>
      </w:tblGrid>
      <w:tr w:rsidR="00E9793F" w:rsidRPr="00E9793F" w:rsidTr="00E9793F">
        <w:trPr>
          <w:trHeight w:val="756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b/>
                <w:bCs/>
                <w:color w:val="231F20"/>
                <w:sz w:val="19"/>
                <w:szCs w:val="19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b/>
                <w:bCs/>
                <w:color w:val="231F20"/>
                <w:sz w:val="19"/>
                <w:szCs w:val="19"/>
                <w:lang w:eastAsia="fr-FR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color w:val="231F20"/>
                <w:sz w:val="19"/>
                <w:szCs w:val="19"/>
                <w:lang w:eastAsia="fr-FR"/>
              </w:rPr>
            </w:pPr>
            <w:r w:rsidRPr="00A66C9C">
              <w:rPr>
                <w:rFonts w:ascii="Arial Narrow" w:hAnsi="Arial Narrow" w:cs="Calibri"/>
                <w:b/>
                <w:bCs/>
                <w:color w:val="231F20"/>
                <w:w w:val="105"/>
                <w:sz w:val="19"/>
                <w:lang w:eastAsia="fr-FR"/>
              </w:rPr>
              <w:t>Réussite en 2 ans (taux observé)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i/>
                <w:iCs/>
                <w:color w:val="231F20"/>
                <w:sz w:val="19"/>
                <w:szCs w:val="19"/>
                <w:lang w:eastAsia="fr-FR"/>
              </w:rPr>
            </w:pPr>
            <w:r w:rsidRPr="00A66C9C">
              <w:rPr>
                <w:rFonts w:ascii="Arial Narrow" w:hAnsi="Arial Narrow" w:cs="Calibri"/>
                <w:b/>
                <w:bCs/>
                <w:i/>
                <w:iCs/>
                <w:color w:val="231F20"/>
                <w:w w:val="105"/>
                <w:sz w:val="19"/>
                <w:lang w:eastAsia="fr-FR"/>
              </w:rPr>
              <w:t xml:space="preserve">Ecart taux observé –taux attendu </w:t>
            </w:r>
          </w:p>
        </w:tc>
      </w:tr>
      <w:tr w:rsidR="00E9793F" w:rsidRPr="00E9793F" w:rsidTr="00E9793F">
        <w:trPr>
          <w:trHeight w:val="288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center"/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color w:val="231F20"/>
                <w:w w:val="105"/>
                <w:sz w:val="19"/>
                <w:lang w:val="en-US" w:eastAsia="fr-FR"/>
              </w:rPr>
              <w:t>Diplômé.es 2018</w:t>
            </w:r>
            <w:r w:rsidRPr="00E9793F">
              <w:rPr>
                <w:rFonts w:ascii="Arial Narrow" w:hAnsi="Arial Narrow" w:cs="Calibri"/>
                <w:color w:val="231F20"/>
                <w:w w:val="105"/>
                <w:sz w:val="19"/>
                <w:lang w:val="en-US" w:eastAsia="fr-FR"/>
              </w:rPr>
              <w:br/>
              <w:t>(</w:t>
            </w:r>
            <w:proofErr w:type="spellStart"/>
            <w:r w:rsidRPr="00E9793F">
              <w:rPr>
                <w:rFonts w:ascii="Arial Narrow" w:hAnsi="Arial Narrow" w:cs="Calibri"/>
                <w:color w:val="231F20"/>
                <w:w w:val="105"/>
                <w:sz w:val="19"/>
                <w:lang w:val="en-US" w:eastAsia="fr-FR"/>
              </w:rPr>
              <w:t>Cohorte</w:t>
            </w:r>
            <w:proofErr w:type="spellEnd"/>
            <w:r w:rsidRPr="00E9793F">
              <w:rPr>
                <w:rFonts w:ascii="Arial Narrow" w:hAnsi="Arial Narrow" w:cs="Calibri"/>
                <w:color w:val="231F20"/>
                <w:w w:val="105"/>
                <w:sz w:val="19"/>
                <w:lang w:val="en-US" w:eastAsia="fr-FR"/>
              </w:rPr>
              <w:t xml:space="preserve"> 2016)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center"/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  <w:t>Lyon 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right"/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color w:val="231F20"/>
                <w:w w:val="105"/>
                <w:sz w:val="19"/>
                <w:lang w:val="en-US" w:eastAsia="fr-FR"/>
              </w:rPr>
              <w:t>45.60%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i/>
                <w:iCs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b/>
                <w:bCs/>
                <w:i/>
                <w:iCs/>
                <w:color w:val="231F20"/>
                <w:w w:val="105"/>
                <w:sz w:val="19"/>
                <w:lang w:val="en-US" w:eastAsia="fr-FR"/>
              </w:rPr>
              <w:t>-3.4</w:t>
            </w:r>
          </w:p>
        </w:tc>
      </w:tr>
      <w:tr w:rsidR="00E9793F" w:rsidRPr="00E9793F" w:rsidTr="00E9793F">
        <w:trPr>
          <w:trHeight w:val="504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center"/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  <w:t>Moyenne Nationale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right"/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  <w:t>55.40%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i/>
                <w:iCs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b/>
                <w:bCs/>
                <w:i/>
                <w:iCs/>
                <w:color w:val="231F20"/>
                <w:sz w:val="19"/>
                <w:szCs w:val="19"/>
                <w:lang w:eastAsia="fr-FR"/>
              </w:rPr>
              <w:t>/</w:t>
            </w:r>
          </w:p>
        </w:tc>
      </w:tr>
      <w:tr w:rsidR="00E9793F" w:rsidRPr="00E9793F" w:rsidTr="00E9793F">
        <w:trPr>
          <w:trHeight w:val="288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center"/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color w:val="231F20"/>
                <w:w w:val="105"/>
                <w:sz w:val="19"/>
                <w:lang w:val="en-US" w:eastAsia="fr-FR"/>
              </w:rPr>
              <w:t>Diplômé.es 2019</w:t>
            </w:r>
            <w:r w:rsidRPr="00E9793F">
              <w:rPr>
                <w:rFonts w:ascii="Arial Narrow" w:hAnsi="Arial Narrow" w:cs="Calibri"/>
                <w:color w:val="231F20"/>
                <w:w w:val="105"/>
                <w:sz w:val="19"/>
                <w:lang w:val="en-US" w:eastAsia="fr-FR"/>
              </w:rPr>
              <w:br/>
              <w:t>(</w:t>
            </w:r>
            <w:proofErr w:type="spellStart"/>
            <w:r w:rsidRPr="00E9793F">
              <w:rPr>
                <w:rFonts w:ascii="Arial Narrow" w:hAnsi="Arial Narrow" w:cs="Calibri"/>
                <w:color w:val="231F20"/>
                <w:w w:val="105"/>
                <w:sz w:val="19"/>
                <w:lang w:val="en-US" w:eastAsia="fr-FR"/>
              </w:rPr>
              <w:t>Cohorte</w:t>
            </w:r>
            <w:proofErr w:type="spellEnd"/>
            <w:r w:rsidRPr="00E9793F">
              <w:rPr>
                <w:rFonts w:ascii="Arial Narrow" w:hAnsi="Arial Narrow" w:cs="Calibri"/>
                <w:color w:val="231F20"/>
                <w:w w:val="105"/>
                <w:sz w:val="19"/>
                <w:lang w:val="en-US" w:eastAsia="fr-FR"/>
              </w:rPr>
              <w:t xml:space="preserve"> 2017)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center"/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  <w:t>Lyon 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right"/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color w:val="231F20"/>
                <w:w w:val="105"/>
                <w:sz w:val="19"/>
                <w:lang w:val="en-US" w:eastAsia="fr-FR"/>
              </w:rPr>
              <w:t>47.40%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i/>
                <w:iCs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b/>
                <w:bCs/>
                <w:i/>
                <w:iCs/>
                <w:color w:val="231F20"/>
                <w:w w:val="105"/>
                <w:sz w:val="19"/>
                <w:lang w:val="en-US" w:eastAsia="fr-FR"/>
              </w:rPr>
              <w:t>-7.2</w:t>
            </w:r>
          </w:p>
        </w:tc>
      </w:tr>
      <w:tr w:rsidR="00E9793F" w:rsidRPr="00E9793F" w:rsidTr="00E9793F">
        <w:trPr>
          <w:trHeight w:val="504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center"/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  <w:t>Moyenne Nationale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right"/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color w:val="231F20"/>
                <w:sz w:val="19"/>
                <w:szCs w:val="19"/>
                <w:lang w:eastAsia="fr-FR"/>
              </w:rPr>
              <w:t>59.80%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93F" w:rsidRPr="00E9793F" w:rsidRDefault="00E9793F" w:rsidP="00E9793F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i/>
                <w:iCs/>
                <w:color w:val="231F20"/>
                <w:sz w:val="19"/>
                <w:szCs w:val="19"/>
                <w:lang w:eastAsia="fr-FR"/>
              </w:rPr>
            </w:pPr>
            <w:r w:rsidRPr="00E9793F">
              <w:rPr>
                <w:rFonts w:ascii="Arial Narrow" w:hAnsi="Arial Narrow" w:cs="Calibri"/>
                <w:b/>
                <w:bCs/>
                <w:i/>
                <w:iCs/>
                <w:color w:val="231F20"/>
                <w:sz w:val="19"/>
                <w:szCs w:val="19"/>
                <w:lang w:eastAsia="fr-FR"/>
              </w:rPr>
              <w:t>/</w:t>
            </w:r>
          </w:p>
        </w:tc>
      </w:tr>
    </w:tbl>
    <w:p w:rsidR="00E9793F" w:rsidRDefault="00E9793F" w:rsidP="00E9793F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</w:p>
    <w:p w:rsidR="00E9793F" w:rsidRDefault="00E9793F" w:rsidP="00E9793F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</w:p>
    <w:p w:rsidR="00E9793F" w:rsidRDefault="00E9793F" w:rsidP="00E9793F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</w:p>
    <w:p w:rsidR="00E9793F" w:rsidRDefault="00E9793F" w:rsidP="002F196D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</w:p>
    <w:p w:rsidR="00E9793F" w:rsidRDefault="00E9793F" w:rsidP="002F196D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</w:p>
    <w:p w:rsidR="00E9793F" w:rsidRDefault="00E9793F" w:rsidP="002F196D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</w:p>
    <w:p w:rsidR="00E9793F" w:rsidRDefault="00E9793F" w:rsidP="002F196D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</w:p>
    <w:p w:rsidR="00E9793F" w:rsidRPr="00476A8B" w:rsidRDefault="00E9793F" w:rsidP="00E9793F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  <w:r w:rsidRPr="004649B7">
        <w:rPr>
          <w:rFonts w:ascii="Arial Narrow" w:hAnsi="Arial Narrow"/>
          <w:b/>
          <w:bCs/>
          <w:sz w:val="19"/>
          <w:szCs w:val="19"/>
          <w:highlight w:val="yellow"/>
          <w:lang w:eastAsia="fr-FR"/>
        </w:rPr>
        <w:t>Ancienne méthodologie :</w:t>
      </w:r>
    </w:p>
    <w:p w:rsidR="00E9793F" w:rsidRDefault="00E9793F" w:rsidP="002F196D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</w:p>
    <w:p w:rsidR="00495D3D" w:rsidRDefault="00812B6A" w:rsidP="002F196D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  <w:r>
        <w:rPr>
          <w:rFonts w:ascii="Arial Narrow" w:hAnsi="Arial Narrow"/>
          <w:b/>
          <w:bCs/>
          <w:sz w:val="19"/>
          <w:szCs w:val="19"/>
          <w:lang w:eastAsia="fr-FR"/>
        </w:rPr>
        <w:t>Descri</w:t>
      </w:r>
      <w:r w:rsidRPr="00476A8B">
        <w:rPr>
          <w:rFonts w:ascii="Arial Narrow" w:hAnsi="Arial Narrow"/>
          <w:b/>
          <w:bCs/>
          <w:sz w:val="19"/>
          <w:szCs w:val="19"/>
          <w:lang w:eastAsia="fr-FR"/>
        </w:rPr>
        <w:t>ption</w:t>
      </w:r>
      <w:r w:rsidR="00495D3D" w:rsidRPr="00476A8B">
        <w:rPr>
          <w:rFonts w:ascii="Arial Narrow" w:hAnsi="Arial Narrow"/>
          <w:b/>
          <w:bCs/>
          <w:sz w:val="19"/>
          <w:szCs w:val="19"/>
          <w:lang w:eastAsia="fr-FR"/>
        </w:rPr>
        <w:t xml:space="preserve"> des indicateurs</w:t>
      </w:r>
    </w:p>
    <w:tbl>
      <w:tblPr>
        <w:tblpPr w:leftFromText="141" w:rightFromText="141" w:vertAnchor="text" w:horzAnchor="margin" w:tblpXSpec="center" w:tblpY="871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8"/>
        <w:gridCol w:w="8906"/>
      </w:tblGrid>
      <w:tr w:rsidR="00697D57" w:rsidRPr="00D80F5C" w:rsidTr="00484105">
        <w:trPr>
          <w:trHeight w:val="224"/>
        </w:trPr>
        <w:tc>
          <w:tcPr>
            <w:tcW w:w="2288" w:type="dxa"/>
          </w:tcPr>
          <w:p w:rsidR="00697D57" w:rsidRPr="0038102C" w:rsidRDefault="00697D57" w:rsidP="0038102C">
            <w:pPr>
              <w:pStyle w:val="TableParagraph"/>
              <w:spacing w:before="4"/>
              <w:rPr>
                <w:sz w:val="20"/>
                <w:szCs w:val="20"/>
              </w:rPr>
            </w:pPr>
            <w:proofErr w:type="spellStart"/>
            <w:r w:rsidRPr="0038102C">
              <w:rPr>
                <w:color w:val="231F20"/>
                <w:w w:val="105"/>
                <w:sz w:val="20"/>
                <w:szCs w:val="20"/>
              </w:rPr>
              <w:t>Unité</w:t>
            </w:r>
            <w:proofErr w:type="spellEnd"/>
            <w:r w:rsidRPr="0038102C">
              <w:rPr>
                <w:color w:val="231F20"/>
                <w:w w:val="105"/>
                <w:sz w:val="20"/>
                <w:szCs w:val="20"/>
              </w:rPr>
              <w:t xml:space="preserve"> de </w:t>
            </w:r>
            <w:proofErr w:type="spellStart"/>
            <w:r w:rsidRPr="0038102C">
              <w:rPr>
                <w:color w:val="231F20"/>
                <w:w w:val="105"/>
                <w:sz w:val="20"/>
                <w:szCs w:val="20"/>
              </w:rPr>
              <w:t>mesure</w:t>
            </w:r>
            <w:proofErr w:type="spellEnd"/>
          </w:p>
        </w:tc>
        <w:tc>
          <w:tcPr>
            <w:tcW w:w="8906" w:type="dxa"/>
          </w:tcPr>
          <w:p w:rsidR="00697D57" w:rsidRPr="0038102C" w:rsidRDefault="00697D57" w:rsidP="0038102C">
            <w:pPr>
              <w:pStyle w:val="TableParagraph"/>
              <w:spacing w:before="7" w:line="206" w:lineRule="exact"/>
              <w:ind w:left="71"/>
              <w:rPr>
                <w:sz w:val="20"/>
                <w:szCs w:val="20"/>
              </w:rPr>
            </w:pPr>
            <w:r w:rsidRPr="0038102C">
              <w:rPr>
                <w:b/>
                <w:color w:val="231F20"/>
                <w:w w:val="105"/>
                <w:sz w:val="20"/>
                <w:szCs w:val="20"/>
                <w:lang w:val="fr-FR"/>
              </w:rPr>
              <w:t>%</w:t>
            </w:r>
          </w:p>
        </w:tc>
      </w:tr>
      <w:tr w:rsidR="00697D57" w:rsidRPr="00D80F5C" w:rsidTr="00484105">
        <w:trPr>
          <w:trHeight w:val="234"/>
        </w:trPr>
        <w:tc>
          <w:tcPr>
            <w:tcW w:w="2288" w:type="dxa"/>
          </w:tcPr>
          <w:p w:rsidR="00697D57" w:rsidRPr="0038102C" w:rsidRDefault="00697D57" w:rsidP="0038102C">
            <w:pPr>
              <w:pStyle w:val="TableParagraph"/>
              <w:spacing w:before="4" w:line="206" w:lineRule="exact"/>
              <w:rPr>
                <w:sz w:val="20"/>
                <w:szCs w:val="20"/>
              </w:rPr>
            </w:pPr>
            <w:r w:rsidRPr="0038102C">
              <w:rPr>
                <w:color w:val="231F20"/>
                <w:w w:val="105"/>
                <w:sz w:val="20"/>
                <w:szCs w:val="20"/>
              </w:rPr>
              <w:t xml:space="preserve">Date de la </w:t>
            </w:r>
            <w:proofErr w:type="spellStart"/>
            <w:r w:rsidRPr="0038102C">
              <w:rPr>
                <w:color w:val="231F20"/>
                <w:w w:val="105"/>
                <w:sz w:val="20"/>
                <w:szCs w:val="20"/>
              </w:rPr>
              <w:t>mesure</w:t>
            </w:r>
            <w:proofErr w:type="spellEnd"/>
          </w:p>
        </w:tc>
        <w:tc>
          <w:tcPr>
            <w:tcW w:w="8906" w:type="dxa"/>
          </w:tcPr>
          <w:p w:rsidR="00697D57" w:rsidRPr="00484105" w:rsidRDefault="00484105" w:rsidP="00484105">
            <w:pPr>
              <w:pStyle w:val="TableParagraph"/>
              <w:spacing w:before="8" w:line="187" w:lineRule="exact"/>
              <w:rPr>
                <w:sz w:val="20"/>
                <w:szCs w:val="20"/>
                <w:lang w:val="fr-FR"/>
              </w:rPr>
            </w:pPr>
            <w:r w:rsidRPr="00484105">
              <w:rPr>
                <w:sz w:val="20"/>
                <w:szCs w:val="20"/>
                <w:lang w:val="fr-FR"/>
              </w:rPr>
              <w:t xml:space="preserve"> Entrées en n, diplômé.e</w:t>
            </w:r>
            <w:r>
              <w:rPr>
                <w:sz w:val="20"/>
                <w:szCs w:val="20"/>
                <w:lang w:val="fr-FR"/>
              </w:rPr>
              <w:t>s en n+2</w:t>
            </w:r>
          </w:p>
        </w:tc>
      </w:tr>
      <w:tr w:rsidR="003659E2" w:rsidRPr="00D80F5C" w:rsidTr="00484105">
        <w:trPr>
          <w:trHeight w:val="326"/>
        </w:trPr>
        <w:tc>
          <w:tcPr>
            <w:tcW w:w="2288" w:type="dxa"/>
          </w:tcPr>
          <w:p w:rsidR="003659E2" w:rsidRPr="0038102C" w:rsidRDefault="003659E2" w:rsidP="0038102C">
            <w:pPr>
              <w:pStyle w:val="TableParagraph"/>
              <w:spacing w:before="4" w:line="206" w:lineRule="exact"/>
              <w:rPr>
                <w:sz w:val="20"/>
                <w:szCs w:val="20"/>
              </w:rPr>
            </w:pPr>
            <w:r w:rsidRPr="0038102C">
              <w:rPr>
                <w:color w:val="231F20"/>
                <w:w w:val="105"/>
                <w:sz w:val="20"/>
                <w:szCs w:val="20"/>
              </w:rPr>
              <w:t xml:space="preserve">Champ de la </w:t>
            </w:r>
            <w:proofErr w:type="spellStart"/>
            <w:r w:rsidRPr="0038102C">
              <w:rPr>
                <w:color w:val="231F20"/>
                <w:w w:val="105"/>
                <w:sz w:val="20"/>
                <w:szCs w:val="20"/>
              </w:rPr>
              <w:t>mesure</w:t>
            </w:r>
            <w:proofErr w:type="spellEnd"/>
          </w:p>
        </w:tc>
        <w:tc>
          <w:tcPr>
            <w:tcW w:w="8906" w:type="dxa"/>
          </w:tcPr>
          <w:p w:rsidR="003659E2" w:rsidRPr="00A66C9C" w:rsidRDefault="003659E2" w:rsidP="0038102C">
            <w:pPr>
              <w:pStyle w:val="TableParagraph"/>
              <w:spacing w:before="4"/>
              <w:ind w:left="69"/>
              <w:rPr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Étudiant.es inscrit.es en 2011-2012, diplômé.es en 2013, inscrit.es en 2012-2013, diplômé.es en</w:t>
            </w:r>
          </w:p>
          <w:p w:rsidR="003659E2" w:rsidRPr="0038102C" w:rsidRDefault="003659E2" w:rsidP="0038102C">
            <w:pPr>
              <w:pStyle w:val="TableParagraph"/>
              <w:spacing w:before="12" w:line="206" w:lineRule="exact"/>
              <w:ind w:left="72"/>
              <w:rPr>
                <w:sz w:val="20"/>
                <w:szCs w:val="20"/>
              </w:rPr>
            </w:pPr>
            <w:r w:rsidRPr="0038102C">
              <w:rPr>
                <w:color w:val="231F20"/>
                <w:w w:val="105"/>
                <w:sz w:val="20"/>
                <w:szCs w:val="20"/>
              </w:rPr>
              <w:t>2014.</w:t>
            </w:r>
          </w:p>
        </w:tc>
      </w:tr>
    </w:tbl>
    <w:p w:rsidR="00697D57" w:rsidRPr="0038102C" w:rsidRDefault="00697D57" w:rsidP="00B156CC">
      <w:pPr>
        <w:spacing w:before="86"/>
        <w:rPr>
          <w:b/>
          <w:sz w:val="20"/>
          <w:szCs w:val="20"/>
        </w:rPr>
      </w:pPr>
    </w:p>
    <w:p w:rsidR="00B156CC" w:rsidRDefault="00B156CC" w:rsidP="00697D57">
      <w:pPr>
        <w:pStyle w:val="Corpsdetexte"/>
        <w:spacing w:before="4"/>
        <w:rPr>
          <w:b/>
          <w:sz w:val="7"/>
          <w:lang w:val="fr-FR"/>
        </w:rPr>
      </w:pPr>
    </w:p>
    <w:p w:rsidR="00B156CC" w:rsidRDefault="00B156CC" w:rsidP="00697D57">
      <w:pPr>
        <w:pStyle w:val="Corpsdetexte"/>
        <w:spacing w:before="4"/>
        <w:rPr>
          <w:b/>
          <w:sz w:val="7"/>
          <w:lang w:val="fr-FR"/>
        </w:rPr>
      </w:pPr>
    </w:p>
    <w:p w:rsidR="00B156CC" w:rsidRDefault="00B156CC" w:rsidP="00697D57">
      <w:pPr>
        <w:pStyle w:val="Corpsdetexte"/>
        <w:spacing w:before="4"/>
        <w:rPr>
          <w:b/>
          <w:sz w:val="7"/>
          <w:lang w:val="fr-FR"/>
        </w:rPr>
      </w:pPr>
    </w:p>
    <w:p w:rsidR="00B156CC" w:rsidRDefault="00B156CC" w:rsidP="00B156CC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</w:p>
    <w:p w:rsidR="00B156CC" w:rsidRDefault="00B156CC" w:rsidP="00B156CC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  <w:r>
        <w:rPr>
          <w:rFonts w:ascii="Arial Narrow" w:hAnsi="Arial Narrow"/>
          <w:b/>
          <w:bCs/>
          <w:sz w:val="19"/>
          <w:szCs w:val="19"/>
          <w:lang w:eastAsia="fr-FR"/>
        </w:rPr>
        <w:t>Elaboration et qualité des indicateurs</w:t>
      </w:r>
    </w:p>
    <w:p w:rsidR="00B156CC" w:rsidRDefault="00B156CC" w:rsidP="00697D57">
      <w:pPr>
        <w:pStyle w:val="Corpsdetexte"/>
        <w:spacing w:before="4"/>
        <w:rPr>
          <w:b/>
          <w:sz w:val="7"/>
          <w:lang w:val="fr-FR"/>
        </w:rPr>
      </w:pPr>
    </w:p>
    <w:p w:rsidR="00B156CC" w:rsidRDefault="00B156CC" w:rsidP="00697D57">
      <w:pPr>
        <w:pStyle w:val="Corpsdetexte"/>
        <w:spacing w:before="4"/>
        <w:rPr>
          <w:b/>
          <w:sz w:val="7"/>
          <w:lang w:val="fr-FR"/>
        </w:rPr>
      </w:pPr>
    </w:p>
    <w:p w:rsidR="00B156CC" w:rsidRDefault="00B156CC" w:rsidP="00697D57">
      <w:pPr>
        <w:pStyle w:val="Corpsdetexte"/>
        <w:spacing w:before="4"/>
        <w:rPr>
          <w:b/>
          <w:sz w:val="7"/>
          <w:lang w:val="fr-FR"/>
        </w:rPr>
      </w:pPr>
    </w:p>
    <w:p w:rsidR="00B156CC" w:rsidRDefault="00B156CC" w:rsidP="00697D57">
      <w:pPr>
        <w:pStyle w:val="Corpsdetexte"/>
        <w:spacing w:before="4"/>
        <w:rPr>
          <w:b/>
          <w:sz w:val="7"/>
          <w:lang w:val="fr-FR"/>
        </w:rPr>
      </w:pPr>
    </w:p>
    <w:p w:rsidR="00B156CC" w:rsidRPr="00484105" w:rsidRDefault="00B156CC" w:rsidP="00697D57">
      <w:pPr>
        <w:pStyle w:val="Corpsdetexte"/>
        <w:spacing w:before="4"/>
        <w:rPr>
          <w:b/>
          <w:sz w:val="7"/>
          <w:lang w:val="fr-FR"/>
        </w:rPr>
      </w:pPr>
    </w:p>
    <w:tbl>
      <w:tblPr>
        <w:tblStyle w:val="TableNormal"/>
        <w:tblW w:w="11268" w:type="dxa"/>
        <w:tblInd w:w="-57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858"/>
      </w:tblGrid>
      <w:tr w:rsidR="0038102C" w:rsidTr="00587751">
        <w:trPr>
          <w:trHeight w:val="1103"/>
        </w:trPr>
        <w:tc>
          <w:tcPr>
            <w:tcW w:w="2410" w:type="dxa"/>
          </w:tcPr>
          <w:p w:rsidR="0038102C" w:rsidRPr="00A66C9C" w:rsidRDefault="0038102C" w:rsidP="002C53F2">
            <w:pPr>
              <w:pStyle w:val="TableParagraph"/>
              <w:spacing w:before="5"/>
              <w:rPr>
                <w:b/>
                <w:sz w:val="20"/>
                <w:szCs w:val="20"/>
                <w:lang w:val="fr-FR"/>
              </w:rPr>
            </w:pPr>
          </w:p>
          <w:p w:rsidR="0038102C" w:rsidRPr="00A66C9C" w:rsidRDefault="0038102C" w:rsidP="002C53F2">
            <w:pPr>
              <w:pStyle w:val="TableParagraph"/>
              <w:spacing w:line="254" w:lineRule="auto"/>
              <w:ind w:left="71" w:right="641"/>
              <w:rPr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Nature précise des données de base</w:t>
            </w:r>
          </w:p>
        </w:tc>
        <w:tc>
          <w:tcPr>
            <w:tcW w:w="8858" w:type="dxa"/>
          </w:tcPr>
          <w:p w:rsidR="0038102C" w:rsidRPr="00F96179" w:rsidRDefault="0038102C" w:rsidP="002C53F2">
            <w:pPr>
              <w:pStyle w:val="TableParagraph"/>
              <w:spacing w:before="4" w:line="254" w:lineRule="auto"/>
              <w:ind w:left="72"/>
              <w:rPr>
                <w:sz w:val="20"/>
                <w:szCs w:val="20"/>
                <w:lang w:val="fr-FR"/>
              </w:rPr>
            </w:pPr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>Champ : étudiant.es ayant pris une inscription principale en M1 l’année n / n+1 et qui n’étaient pas inscrit.es en M1 l’année précédente.</w:t>
            </w:r>
          </w:p>
          <w:p w:rsidR="0038102C" w:rsidRPr="00A66C9C" w:rsidRDefault="0038102C" w:rsidP="002C53F2">
            <w:pPr>
              <w:pStyle w:val="TableParagraph"/>
              <w:spacing w:line="254" w:lineRule="auto"/>
              <w:ind w:left="72"/>
              <w:rPr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Les formations prises en compte en Master sont le master LMD (hors Master enseignement) et le master </w:t>
            </w:r>
            <w:proofErr w:type="spellStart"/>
            <w:proofErr w:type="gramStart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ingénieur.e</w:t>
            </w:r>
            <w:proofErr w:type="spellEnd"/>
            <w:proofErr w:type="gramEnd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, la Maîtrise et la Maîtrise IUP, le DEA et le DESS.</w:t>
            </w:r>
          </w:p>
          <w:p w:rsidR="0038102C" w:rsidRPr="00A66C9C" w:rsidRDefault="0038102C" w:rsidP="002C53F2">
            <w:pPr>
              <w:pStyle w:val="TableParagraph"/>
              <w:spacing w:line="200" w:lineRule="exact"/>
              <w:ind w:left="72"/>
              <w:rPr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Les ESPE ne sont pas comprises dans l’indicateur.</w:t>
            </w:r>
          </w:p>
        </w:tc>
      </w:tr>
      <w:tr w:rsidR="0038102C" w:rsidTr="00587751">
        <w:trPr>
          <w:trHeight w:val="442"/>
        </w:trPr>
        <w:tc>
          <w:tcPr>
            <w:tcW w:w="2410" w:type="dxa"/>
          </w:tcPr>
          <w:p w:rsidR="0038102C" w:rsidRPr="00A66C9C" w:rsidRDefault="0038102C" w:rsidP="002C53F2">
            <w:pPr>
              <w:pStyle w:val="TableParagraph"/>
              <w:spacing w:before="4"/>
              <w:ind w:left="71"/>
              <w:rPr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Mode de collecte des</w:t>
            </w:r>
          </w:p>
          <w:p w:rsidR="0038102C" w:rsidRPr="00A66C9C" w:rsidRDefault="0038102C" w:rsidP="002C53F2">
            <w:pPr>
              <w:pStyle w:val="TableParagraph"/>
              <w:spacing w:before="12" w:line="206" w:lineRule="exact"/>
              <w:ind w:left="71"/>
              <w:rPr>
                <w:sz w:val="20"/>
                <w:szCs w:val="20"/>
                <w:lang w:val="fr-FR"/>
              </w:rPr>
            </w:pPr>
            <w:proofErr w:type="gramStart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données</w:t>
            </w:r>
            <w:proofErr w:type="gramEnd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 de base</w:t>
            </w:r>
          </w:p>
        </w:tc>
        <w:tc>
          <w:tcPr>
            <w:tcW w:w="8858" w:type="dxa"/>
          </w:tcPr>
          <w:p w:rsidR="0038102C" w:rsidRPr="00A66C9C" w:rsidRDefault="0038102C" w:rsidP="002C53F2">
            <w:pPr>
              <w:pStyle w:val="TableParagraph"/>
              <w:spacing w:before="4"/>
              <w:ind w:left="72"/>
              <w:rPr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Données administratives recueillies via le Système d'information sur le suivi de </w:t>
            </w:r>
            <w:proofErr w:type="gramStart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l'</w:t>
            </w:r>
            <w:proofErr w:type="spellStart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étudiant.e</w:t>
            </w:r>
            <w:proofErr w:type="spellEnd"/>
            <w:proofErr w:type="gramEnd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 (SISE)</w:t>
            </w:r>
          </w:p>
        </w:tc>
      </w:tr>
      <w:tr w:rsidR="0038102C" w:rsidTr="00587751">
        <w:trPr>
          <w:trHeight w:val="683"/>
        </w:trPr>
        <w:tc>
          <w:tcPr>
            <w:tcW w:w="2410" w:type="dxa"/>
          </w:tcPr>
          <w:p w:rsidR="0038102C" w:rsidRPr="00A66C9C" w:rsidRDefault="0038102C" w:rsidP="0038102C">
            <w:pPr>
              <w:pStyle w:val="TableParagraph"/>
              <w:spacing w:before="4" w:line="254" w:lineRule="auto"/>
              <w:ind w:left="71" w:right="250"/>
              <w:rPr>
                <w:sz w:val="19"/>
                <w:szCs w:val="19"/>
                <w:lang w:val="fr-FR"/>
              </w:rPr>
            </w:pPr>
            <w:r w:rsidRPr="00A66C9C">
              <w:rPr>
                <w:color w:val="231F20"/>
                <w:w w:val="105"/>
                <w:sz w:val="19"/>
                <w:szCs w:val="19"/>
                <w:lang w:val="fr-FR"/>
              </w:rPr>
              <w:t>Services ou organismes responsables de la collecte des données de</w:t>
            </w:r>
            <w:r w:rsidRPr="00A66C9C">
              <w:rPr>
                <w:sz w:val="19"/>
                <w:szCs w:val="19"/>
                <w:lang w:val="fr-FR"/>
              </w:rPr>
              <w:t xml:space="preserve"> </w:t>
            </w:r>
            <w:r w:rsidRPr="00A66C9C">
              <w:rPr>
                <w:color w:val="231F20"/>
                <w:w w:val="105"/>
                <w:sz w:val="19"/>
                <w:szCs w:val="19"/>
                <w:lang w:val="fr-FR"/>
              </w:rPr>
              <w:t>base</w:t>
            </w:r>
          </w:p>
        </w:tc>
        <w:tc>
          <w:tcPr>
            <w:tcW w:w="8858" w:type="dxa"/>
          </w:tcPr>
          <w:p w:rsidR="0038102C" w:rsidRPr="0038102C" w:rsidRDefault="0038102C" w:rsidP="002C53F2">
            <w:pPr>
              <w:pStyle w:val="TableParagraph"/>
              <w:spacing w:before="4"/>
              <w:ind w:left="72"/>
              <w:rPr>
                <w:sz w:val="20"/>
                <w:szCs w:val="20"/>
              </w:rPr>
            </w:pPr>
            <w:r w:rsidRPr="0038102C">
              <w:rPr>
                <w:color w:val="231F20"/>
                <w:w w:val="105"/>
                <w:sz w:val="20"/>
                <w:szCs w:val="20"/>
              </w:rPr>
              <w:t>SD-SIES</w:t>
            </w:r>
          </w:p>
        </w:tc>
      </w:tr>
      <w:tr w:rsidR="0038102C" w:rsidTr="00587751">
        <w:trPr>
          <w:trHeight w:val="442"/>
        </w:trPr>
        <w:tc>
          <w:tcPr>
            <w:tcW w:w="2410" w:type="dxa"/>
          </w:tcPr>
          <w:p w:rsidR="0038102C" w:rsidRPr="00A66C9C" w:rsidRDefault="0038102C" w:rsidP="002C53F2">
            <w:pPr>
              <w:pStyle w:val="TableParagraph"/>
              <w:spacing w:before="4"/>
              <w:ind w:left="71"/>
              <w:rPr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Service responsable de la</w:t>
            </w:r>
          </w:p>
          <w:p w:rsidR="0038102C" w:rsidRPr="00A66C9C" w:rsidRDefault="0038102C" w:rsidP="002C53F2">
            <w:pPr>
              <w:pStyle w:val="TableParagraph"/>
              <w:spacing w:before="12" w:line="206" w:lineRule="exact"/>
              <w:ind w:left="71"/>
              <w:rPr>
                <w:sz w:val="20"/>
                <w:szCs w:val="20"/>
                <w:lang w:val="fr-FR"/>
              </w:rPr>
            </w:pPr>
            <w:proofErr w:type="gramStart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synthèse</w:t>
            </w:r>
            <w:proofErr w:type="gramEnd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 des données</w:t>
            </w:r>
          </w:p>
        </w:tc>
        <w:tc>
          <w:tcPr>
            <w:tcW w:w="8858" w:type="dxa"/>
          </w:tcPr>
          <w:p w:rsidR="0038102C" w:rsidRPr="0038102C" w:rsidRDefault="0038102C" w:rsidP="002C53F2">
            <w:pPr>
              <w:pStyle w:val="TableParagraph"/>
              <w:spacing w:before="4"/>
              <w:ind w:left="72"/>
              <w:rPr>
                <w:sz w:val="20"/>
                <w:szCs w:val="20"/>
              </w:rPr>
            </w:pPr>
            <w:r w:rsidRPr="0038102C">
              <w:rPr>
                <w:color w:val="231F20"/>
                <w:w w:val="105"/>
                <w:sz w:val="20"/>
                <w:szCs w:val="20"/>
              </w:rPr>
              <w:t>DGESIP/SD-SIES</w:t>
            </w:r>
          </w:p>
        </w:tc>
      </w:tr>
      <w:tr w:rsidR="0038102C" w:rsidTr="00587751">
        <w:trPr>
          <w:trHeight w:val="219"/>
        </w:trPr>
        <w:tc>
          <w:tcPr>
            <w:tcW w:w="2410" w:type="dxa"/>
          </w:tcPr>
          <w:p w:rsidR="0038102C" w:rsidRPr="0038102C" w:rsidRDefault="0038102C" w:rsidP="002C53F2">
            <w:pPr>
              <w:pStyle w:val="TableParagraph"/>
              <w:spacing w:before="4" w:line="206" w:lineRule="exact"/>
              <w:ind w:left="71"/>
              <w:rPr>
                <w:sz w:val="20"/>
                <w:szCs w:val="20"/>
              </w:rPr>
            </w:pPr>
            <w:r w:rsidRPr="0038102C">
              <w:rPr>
                <w:color w:val="231F20"/>
                <w:w w:val="105"/>
                <w:sz w:val="20"/>
                <w:szCs w:val="20"/>
              </w:rPr>
              <w:t xml:space="preserve">Validation de </w:t>
            </w:r>
            <w:proofErr w:type="spellStart"/>
            <w:r w:rsidRPr="0038102C">
              <w:rPr>
                <w:color w:val="231F20"/>
                <w:w w:val="105"/>
                <w:sz w:val="20"/>
                <w:szCs w:val="20"/>
              </w:rPr>
              <w:t>l’indicateur</w:t>
            </w:r>
            <w:proofErr w:type="spellEnd"/>
          </w:p>
        </w:tc>
        <w:tc>
          <w:tcPr>
            <w:tcW w:w="8858" w:type="dxa"/>
          </w:tcPr>
          <w:p w:rsidR="0038102C" w:rsidRPr="0038102C" w:rsidRDefault="0038102C" w:rsidP="002C53F2">
            <w:pPr>
              <w:pStyle w:val="TableParagraph"/>
              <w:spacing w:before="4" w:line="206" w:lineRule="exact"/>
              <w:ind w:left="72"/>
              <w:rPr>
                <w:sz w:val="20"/>
                <w:szCs w:val="20"/>
              </w:rPr>
            </w:pPr>
            <w:r w:rsidRPr="0038102C">
              <w:rPr>
                <w:color w:val="231F20"/>
                <w:w w:val="105"/>
                <w:sz w:val="20"/>
                <w:szCs w:val="20"/>
              </w:rPr>
              <w:t>DGESIP/SD-SIES</w:t>
            </w:r>
          </w:p>
        </w:tc>
      </w:tr>
      <w:tr w:rsidR="0038102C" w:rsidTr="00A65181">
        <w:trPr>
          <w:trHeight w:val="278"/>
        </w:trPr>
        <w:tc>
          <w:tcPr>
            <w:tcW w:w="2410" w:type="dxa"/>
          </w:tcPr>
          <w:p w:rsidR="0038102C" w:rsidRPr="0038102C" w:rsidRDefault="0038102C" w:rsidP="002C53F2">
            <w:pPr>
              <w:pStyle w:val="TableParagraph"/>
              <w:rPr>
                <w:b/>
                <w:sz w:val="20"/>
                <w:szCs w:val="20"/>
              </w:rPr>
            </w:pPr>
          </w:p>
          <w:p w:rsidR="0038102C" w:rsidRPr="0038102C" w:rsidRDefault="0038102C" w:rsidP="002C53F2">
            <w:pPr>
              <w:pStyle w:val="TableParagraph"/>
              <w:rPr>
                <w:b/>
                <w:sz w:val="20"/>
                <w:szCs w:val="20"/>
              </w:rPr>
            </w:pPr>
          </w:p>
          <w:p w:rsidR="0038102C" w:rsidRPr="0038102C" w:rsidRDefault="0038102C" w:rsidP="002C53F2">
            <w:pPr>
              <w:pStyle w:val="TableParagraph"/>
              <w:rPr>
                <w:b/>
                <w:sz w:val="20"/>
                <w:szCs w:val="20"/>
              </w:rPr>
            </w:pPr>
          </w:p>
          <w:p w:rsidR="0038102C" w:rsidRPr="0038102C" w:rsidRDefault="0038102C" w:rsidP="002C53F2">
            <w:pPr>
              <w:pStyle w:val="TableParagraph"/>
              <w:rPr>
                <w:b/>
                <w:sz w:val="20"/>
                <w:szCs w:val="20"/>
              </w:rPr>
            </w:pPr>
          </w:p>
          <w:p w:rsidR="0038102C" w:rsidRPr="0038102C" w:rsidRDefault="0038102C" w:rsidP="002C53F2">
            <w:pPr>
              <w:pStyle w:val="TableParagraph"/>
              <w:rPr>
                <w:b/>
                <w:sz w:val="20"/>
                <w:szCs w:val="20"/>
              </w:rPr>
            </w:pPr>
          </w:p>
          <w:p w:rsidR="0038102C" w:rsidRPr="0038102C" w:rsidRDefault="0038102C" w:rsidP="002C53F2">
            <w:pPr>
              <w:pStyle w:val="TableParagraph"/>
              <w:rPr>
                <w:b/>
                <w:sz w:val="20"/>
                <w:szCs w:val="20"/>
              </w:rPr>
            </w:pPr>
          </w:p>
          <w:p w:rsidR="0038102C" w:rsidRPr="0038102C" w:rsidRDefault="0038102C" w:rsidP="002C53F2">
            <w:pPr>
              <w:pStyle w:val="TableParagraph"/>
              <w:rPr>
                <w:b/>
                <w:sz w:val="20"/>
                <w:szCs w:val="20"/>
              </w:rPr>
            </w:pPr>
          </w:p>
          <w:p w:rsidR="0038102C" w:rsidRPr="0038102C" w:rsidRDefault="0038102C" w:rsidP="002C53F2">
            <w:pPr>
              <w:pStyle w:val="TableParagraph"/>
              <w:rPr>
                <w:b/>
                <w:sz w:val="20"/>
                <w:szCs w:val="20"/>
              </w:rPr>
            </w:pPr>
          </w:p>
          <w:p w:rsidR="0038102C" w:rsidRPr="0038102C" w:rsidRDefault="0038102C" w:rsidP="002C53F2">
            <w:pPr>
              <w:pStyle w:val="TableParagraph"/>
              <w:rPr>
                <w:b/>
                <w:sz w:val="20"/>
                <w:szCs w:val="20"/>
              </w:rPr>
            </w:pPr>
          </w:p>
          <w:p w:rsidR="0038102C" w:rsidRPr="0038102C" w:rsidRDefault="0038102C" w:rsidP="002C53F2">
            <w:pPr>
              <w:pStyle w:val="TableParagraph"/>
              <w:rPr>
                <w:b/>
                <w:sz w:val="20"/>
                <w:szCs w:val="20"/>
              </w:rPr>
            </w:pPr>
          </w:p>
          <w:p w:rsidR="0038102C" w:rsidRPr="0038102C" w:rsidRDefault="0038102C" w:rsidP="002C53F2">
            <w:pPr>
              <w:pStyle w:val="TableParagraph"/>
              <w:rPr>
                <w:b/>
                <w:sz w:val="20"/>
                <w:szCs w:val="20"/>
              </w:rPr>
            </w:pPr>
          </w:p>
          <w:p w:rsidR="0038102C" w:rsidRPr="0038102C" w:rsidRDefault="0038102C" w:rsidP="002C53F2">
            <w:pPr>
              <w:pStyle w:val="TableParagraph"/>
              <w:rPr>
                <w:b/>
                <w:sz w:val="20"/>
                <w:szCs w:val="20"/>
              </w:rPr>
            </w:pPr>
          </w:p>
          <w:p w:rsidR="0038102C" w:rsidRPr="0038102C" w:rsidRDefault="0038102C" w:rsidP="002C53F2">
            <w:pPr>
              <w:pStyle w:val="TableParagraph"/>
              <w:spacing w:before="3"/>
              <w:rPr>
                <w:b/>
                <w:sz w:val="20"/>
                <w:szCs w:val="20"/>
              </w:rPr>
            </w:pPr>
          </w:p>
          <w:p w:rsidR="0038102C" w:rsidRPr="0038102C" w:rsidRDefault="0038102C" w:rsidP="002C53F2">
            <w:pPr>
              <w:pStyle w:val="TableParagraph"/>
              <w:ind w:left="71"/>
              <w:rPr>
                <w:sz w:val="20"/>
                <w:szCs w:val="20"/>
              </w:rPr>
            </w:pPr>
            <w:r w:rsidRPr="0038102C">
              <w:rPr>
                <w:color w:val="231F20"/>
                <w:w w:val="105"/>
                <w:sz w:val="20"/>
                <w:szCs w:val="20"/>
              </w:rPr>
              <w:t xml:space="preserve">Mode de </w:t>
            </w:r>
            <w:proofErr w:type="spellStart"/>
            <w:r w:rsidRPr="0038102C">
              <w:rPr>
                <w:color w:val="231F20"/>
                <w:w w:val="105"/>
                <w:sz w:val="20"/>
                <w:szCs w:val="20"/>
              </w:rPr>
              <w:t>calcul</w:t>
            </w:r>
            <w:proofErr w:type="spellEnd"/>
          </w:p>
        </w:tc>
        <w:tc>
          <w:tcPr>
            <w:tcW w:w="8858" w:type="dxa"/>
          </w:tcPr>
          <w:p w:rsidR="0038102C" w:rsidRPr="00A66C9C" w:rsidRDefault="0038102C" w:rsidP="00587751">
            <w:pPr>
              <w:pStyle w:val="TableParagraph"/>
              <w:spacing w:before="8"/>
              <w:ind w:left="72"/>
              <w:jc w:val="both"/>
              <w:rPr>
                <w:b/>
                <w:sz w:val="20"/>
                <w:szCs w:val="20"/>
                <w:lang w:val="fr-FR"/>
              </w:rPr>
            </w:pPr>
            <w:r w:rsidRPr="00A66C9C">
              <w:rPr>
                <w:b/>
                <w:color w:val="231F20"/>
                <w:w w:val="105"/>
                <w:sz w:val="20"/>
                <w:szCs w:val="20"/>
                <w:lang w:val="fr-FR"/>
              </w:rPr>
              <w:t>Définition des indicateurs de réussite</w:t>
            </w:r>
          </w:p>
          <w:p w:rsidR="0038102C" w:rsidRPr="00A66C9C" w:rsidRDefault="0038102C" w:rsidP="00587751">
            <w:pPr>
              <w:pStyle w:val="TableParagraph"/>
              <w:spacing w:before="11"/>
              <w:ind w:left="72"/>
              <w:jc w:val="both"/>
              <w:rPr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Les indicateurs sont des ratios rapportant des effectifs d’étudiant.es.</w:t>
            </w:r>
          </w:p>
          <w:p w:rsidR="0038102C" w:rsidRPr="00A66C9C" w:rsidRDefault="0038102C" w:rsidP="00587751">
            <w:pPr>
              <w:pStyle w:val="TableParagraph"/>
              <w:spacing w:before="12"/>
              <w:ind w:left="72"/>
              <w:jc w:val="both"/>
              <w:rPr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La réussite est appréhendée au travers de trois méthodes de calcul décrites ci-dessous.</w:t>
            </w:r>
          </w:p>
          <w:p w:rsidR="0038102C" w:rsidRPr="00A66C9C" w:rsidRDefault="0038102C" w:rsidP="00587751">
            <w:pPr>
              <w:pStyle w:val="TableParagraph"/>
              <w:spacing w:before="11"/>
              <w:jc w:val="both"/>
              <w:rPr>
                <w:b/>
                <w:sz w:val="4"/>
                <w:szCs w:val="4"/>
                <w:lang w:val="fr-FR"/>
              </w:rPr>
            </w:pPr>
          </w:p>
          <w:p w:rsidR="00B156CC" w:rsidRDefault="00B156CC" w:rsidP="00587751">
            <w:pPr>
              <w:pStyle w:val="TableParagraph"/>
              <w:ind w:left="72"/>
              <w:jc w:val="both"/>
              <w:rPr>
                <w:b/>
                <w:color w:val="231F20"/>
                <w:w w:val="105"/>
                <w:sz w:val="20"/>
                <w:szCs w:val="20"/>
                <w:lang w:val="fr-FR"/>
              </w:rPr>
            </w:pPr>
          </w:p>
          <w:p w:rsidR="0038102C" w:rsidRPr="00A66C9C" w:rsidRDefault="0038102C" w:rsidP="00587751">
            <w:pPr>
              <w:pStyle w:val="TableParagraph"/>
              <w:ind w:left="72"/>
              <w:jc w:val="both"/>
              <w:rPr>
                <w:b/>
                <w:sz w:val="20"/>
                <w:szCs w:val="20"/>
                <w:lang w:val="fr-FR"/>
              </w:rPr>
            </w:pPr>
            <w:r w:rsidRPr="00A66C9C">
              <w:rPr>
                <w:b/>
                <w:color w:val="231F20"/>
                <w:w w:val="105"/>
                <w:sz w:val="20"/>
                <w:szCs w:val="20"/>
                <w:lang w:val="fr-FR"/>
              </w:rPr>
              <w:t>Pour un établissement :</w:t>
            </w:r>
          </w:p>
          <w:p w:rsidR="0038102C" w:rsidRPr="00B156CC" w:rsidRDefault="0038102C" w:rsidP="00587751">
            <w:pPr>
              <w:pStyle w:val="TableParagraph"/>
              <w:spacing w:before="11"/>
              <w:ind w:left="72"/>
              <w:jc w:val="both"/>
              <w:rPr>
                <w:b/>
                <w:sz w:val="20"/>
                <w:szCs w:val="20"/>
                <w:u w:val="single"/>
                <w:lang w:val="fr-FR"/>
              </w:rPr>
            </w:pPr>
            <w:r w:rsidRPr="00B156CC">
              <w:rPr>
                <w:b/>
                <w:color w:val="231F20"/>
                <w:w w:val="105"/>
                <w:sz w:val="20"/>
                <w:szCs w:val="20"/>
                <w:u w:val="single"/>
                <w:lang w:val="fr-FR"/>
              </w:rPr>
              <w:t>Taux de réussite de la méthode 1</w:t>
            </w:r>
          </w:p>
          <w:p w:rsidR="0038102C" w:rsidRPr="00F96179" w:rsidRDefault="0038102C" w:rsidP="00587751">
            <w:pPr>
              <w:pStyle w:val="TableParagraph"/>
              <w:spacing w:before="11"/>
              <w:ind w:left="72"/>
              <w:jc w:val="both"/>
              <w:rPr>
                <w:sz w:val="20"/>
                <w:szCs w:val="20"/>
                <w:lang w:val="fr-FR"/>
              </w:rPr>
            </w:pPr>
            <w:r w:rsidRPr="00F96179">
              <w:rPr>
                <w:b/>
                <w:color w:val="231F20"/>
                <w:w w:val="105"/>
                <w:sz w:val="20"/>
                <w:szCs w:val="20"/>
                <w:lang w:val="fr-FR"/>
              </w:rPr>
              <w:t xml:space="preserve">Base (dénominateur) : </w:t>
            </w:r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>étudiant.es du champ inscrit.es dans l’établissement l’année n / n+1.</w:t>
            </w:r>
          </w:p>
          <w:p w:rsidR="0038102C" w:rsidRPr="00F96179" w:rsidRDefault="0038102C" w:rsidP="00587751">
            <w:pPr>
              <w:pStyle w:val="TableParagraph"/>
              <w:spacing w:before="12" w:line="254" w:lineRule="auto"/>
              <w:ind w:left="72" w:right="195"/>
              <w:jc w:val="both"/>
              <w:rPr>
                <w:sz w:val="20"/>
                <w:szCs w:val="20"/>
                <w:lang w:val="fr-FR"/>
              </w:rPr>
            </w:pPr>
            <w:r w:rsidRPr="00F96179">
              <w:rPr>
                <w:b/>
                <w:color w:val="231F20"/>
                <w:w w:val="105"/>
                <w:sz w:val="20"/>
                <w:szCs w:val="20"/>
                <w:lang w:val="fr-FR"/>
              </w:rPr>
              <w:t xml:space="preserve">Réussite en 2 ans (numérateur) : </w:t>
            </w:r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>étudiant.es de la base ayant obtenu un diplôme de Master à la session n+2 quel que soit l’établissement où le diplôme a été délivré.</w:t>
            </w:r>
          </w:p>
          <w:p w:rsidR="0038102C" w:rsidRPr="00F96179" w:rsidRDefault="0038102C" w:rsidP="00587751">
            <w:pPr>
              <w:pStyle w:val="TableParagraph"/>
              <w:spacing w:before="10"/>
              <w:jc w:val="both"/>
              <w:rPr>
                <w:b/>
                <w:sz w:val="4"/>
                <w:szCs w:val="4"/>
                <w:lang w:val="fr-FR"/>
              </w:rPr>
            </w:pPr>
          </w:p>
          <w:p w:rsidR="0038102C" w:rsidRPr="00B156CC" w:rsidRDefault="0038102C" w:rsidP="00587751">
            <w:pPr>
              <w:pStyle w:val="TableParagraph"/>
              <w:ind w:left="72"/>
              <w:jc w:val="both"/>
              <w:rPr>
                <w:b/>
                <w:sz w:val="20"/>
                <w:szCs w:val="20"/>
                <w:u w:val="single"/>
                <w:lang w:val="fr-FR"/>
              </w:rPr>
            </w:pPr>
            <w:r w:rsidRPr="00B156CC">
              <w:rPr>
                <w:b/>
                <w:color w:val="231F20"/>
                <w:w w:val="105"/>
                <w:sz w:val="20"/>
                <w:szCs w:val="20"/>
                <w:u w:val="single"/>
                <w:lang w:val="fr-FR"/>
              </w:rPr>
              <w:t>Taux de réussite de la méthode 2</w:t>
            </w:r>
          </w:p>
          <w:p w:rsidR="0038102C" w:rsidRPr="00A66C9C" w:rsidRDefault="0038102C" w:rsidP="00587751">
            <w:pPr>
              <w:pStyle w:val="TableParagraph"/>
              <w:spacing w:before="11" w:line="254" w:lineRule="auto"/>
              <w:ind w:left="72" w:hanging="1"/>
              <w:jc w:val="both"/>
              <w:rPr>
                <w:sz w:val="20"/>
                <w:szCs w:val="20"/>
                <w:lang w:val="fr-FR"/>
              </w:rPr>
            </w:pPr>
            <w:r w:rsidRPr="00A66C9C">
              <w:rPr>
                <w:b/>
                <w:color w:val="231F20"/>
                <w:w w:val="105"/>
                <w:sz w:val="20"/>
                <w:szCs w:val="20"/>
                <w:lang w:val="fr-FR"/>
              </w:rPr>
              <w:t xml:space="preserve">Base (dénominateur) : </w:t>
            </w: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étudiant.es du champ inscrit.es en M2 dans l’établissement l’année n+1 / n+2 (quel que soit l’établissement d’inscription en première année).</w:t>
            </w:r>
          </w:p>
          <w:p w:rsidR="0038102C" w:rsidRPr="00F96179" w:rsidRDefault="0038102C" w:rsidP="00587751">
            <w:pPr>
              <w:pStyle w:val="TableParagraph"/>
              <w:spacing w:line="194" w:lineRule="exact"/>
              <w:ind w:left="72"/>
              <w:jc w:val="both"/>
              <w:rPr>
                <w:sz w:val="20"/>
                <w:szCs w:val="20"/>
                <w:lang w:val="fr-FR"/>
              </w:rPr>
            </w:pPr>
            <w:r w:rsidRPr="00F96179">
              <w:rPr>
                <w:b/>
                <w:color w:val="231F20"/>
                <w:w w:val="105"/>
                <w:sz w:val="20"/>
                <w:szCs w:val="20"/>
                <w:lang w:val="fr-FR"/>
              </w:rPr>
              <w:t xml:space="preserve">Réussite en 2 ans (numérateur) : </w:t>
            </w:r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>étudiant.es de la base ayant obtenu un diplôme de Master à la session n+2.</w:t>
            </w:r>
          </w:p>
          <w:p w:rsidR="0038102C" w:rsidRPr="00F96179" w:rsidRDefault="0038102C" w:rsidP="00587751">
            <w:pPr>
              <w:pStyle w:val="TableParagraph"/>
              <w:jc w:val="both"/>
              <w:rPr>
                <w:b/>
                <w:sz w:val="4"/>
                <w:szCs w:val="4"/>
                <w:lang w:val="fr-FR"/>
              </w:rPr>
            </w:pPr>
          </w:p>
          <w:p w:rsidR="0038102C" w:rsidRPr="00B156CC" w:rsidRDefault="0038102C" w:rsidP="00587751">
            <w:pPr>
              <w:pStyle w:val="TableParagraph"/>
              <w:ind w:left="72"/>
              <w:jc w:val="both"/>
              <w:rPr>
                <w:b/>
                <w:sz w:val="20"/>
                <w:szCs w:val="20"/>
                <w:u w:val="single"/>
                <w:lang w:val="fr-FR"/>
              </w:rPr>
            </w:pPr>
            <w:r w:rsidRPr="00B156CC">
              <w:rPr>
                <w:b/>
                <w:color w:val="231F20"/>
                <w:w w:val="105"/>
                <w:sz w:val="20"/>
                <w:szCs w:val="20"/>
                <w:u w:val="single"/>
                <w:lang w:val="fr-FR"/>
              </w:rPr>
              <w:t>Taux de réussite de la méthode 3</w:t>
            </w:r>
          </w:p>
          <w:p w:rsidR="0038102C" w:rsidRPr="00A66C9C" w:rsidRDefault="0038102C" w:rsidP="00587751">
            <w:pPr>
              <w:pStyle w:val="TableParagraph"/>
              <w:spacing w:before="11" w:line="254" w:lineRule="auto"/>
              <w:ind w:left="72" w:right="195"/>
              <w:jc w:val="both"/>
              <w:rPr>
                <w:sz w:val="20"/>
                <w:szCs w:val="20"/>
                <w:lang w:val="fr-FR"/>
              </w:rPr>
            </w:pPr>
            <w:r w:rsidRPr="00A66C9C">
              <w:rPr>
                <w:b/>
                <w:color w:val="231F20"/>
                <w:w w:val="105"/>
                <w:sz w:val="20"/>
                <w:szCs w:val="20"/>
                <w:lang w:val="fr-FR"/>
              </w:rPr>
              <w:t xml:space="preserve">Base (dénominateur) : </w:t>
            </w: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étudiant.es du champ qui se sont inscrit.es deux années de suite dans l’établissement (en n / n+1 et en n+1/ n+2) ou qui se sont inscrit.es dans l’établissement l’année</w:t>
            </w:r>
          </w:p>
          <w:p w:rsidR="0038102C" w:rsidRPr="00F96179" w:rsidRDefault="0038102C" w:rsidP="00587751">
            <w:pPr>
              <w:pStyle w:val="TableParagraph"/>
              <w:spacing w:line="194" w:lineRule="exact"/>
              <w:ind w:left="72"/>
              <w:jc w:val="both"/>
              <w:rPr>
                <w:sz w:val="20"/>
                <w:szCs w:val="20"/>
                <w:lang w:val="fr-FR"/>
              </w:rPr>
            </w:pPr>
            <w:proofErr w:type="gramStart"/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>n</w:t>
            </w:r>
            <w:proofErr w:type="gramEnd"/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 xml:space="preserve"> / n+1 et qui sont sorti.es du système universitaire l'année n+1 / n+2.</w:t>
            </w:r>
          </w:p>
          <w:p w:rsidR="0038102C" w:rsidRPr="00F96179" w:rsidRDefault="0038102C" w:rsidP="00587751">
            <w:pPr>
              <w:pStyle w:val="TableParagraph"/>
              <w:spacing w:before="16"/>
              <w:ind w:left="72"/>
              <w:jc w:val="both"/>
              <w:rPr>
                <w:sz w:val="20"/>
                <w:szCs w:val="20"/>
                <w:lang w:val="fr-FR"/>
              </w:rPr>
            </w:pPr>
            <w:r w:rsidRPr="00F96179">
              <w:rPr>
                <w:b/>
                <w:color w:val="231F20"/>
                <w:w w:val="105"/>
                <w:sz w:val="20"/>
                <w:szCs w:val="20"/>
                <w:lang w:val="fr-FR"/>
              </w:rPr>
              <w:t xml:space="preserve">Réussite en 2 ans (numérateur) : </w:t>
            </w:r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>étudiant.es de la base ayant obtenu un diplôme de Master à la session n+2.</w:t>
            </w:r>
          </w:p>
          <w:p w:rsidR="0038102C" w:rsidRPr="00F96179" w:rsidRDefault="0038102C" w:rsidP="00587751">
            <w:pPr>
              <w:pStyle w:val="TableParagraph"/>
              <w:jc w:val="both"/>
              <w:rPr>
                <w:b/>
                <w:sz w:val="4"/>
                <w:szCs w:val="4"/>
                <w:lang w:val="fr-FR"/>
              </w:rPr>
            </w:pPr>
          </w:p>
          <w:p w:rsidR="00B156CC" w:rsidRDefault="00B156CC" w:rsidP="00587751">
            <w:pPr>
              <w:pStyle w:val="TableParagraph"/>
              <w:ind w:left="72"/>
              <w:jc w:val="both"/>
              <w:rPr>
                <w:b/>
                <w:color w:val="231F20"/>
                <w:w w:val="105"/>
                <w:sz w:val="20"/>
                <w:szCs w:val="20"/>
                <w:lang w:val="fr-FR"/>
              </w:rPr>
            </w:pPr>
          </w:p>
          <w:p w:rsidR="0038102C" w:rsidRPr="00A66C9C" w:rsidRDefault="0038102C" w:rsidP="00587751">
            <w:pPr>
              <w:pStyle w:val="TableParagraph"/>
              <w:ind w:left="72"/>
              <w:jc w:val="both"/>
              <w:rPr>
                <w:b/>
                <w:sz w:val="20"/>
                <w:szCs w:val="20"/>
                <w:lang w:val="fr-FR"/>
              </w:rPr>
            </w:pPr>
            <w:r w:rsidRPr="00A66C9C">
              <w:rPr>
                <w:b/>
                <w:color w:val="231F20"/>
                <w:w w:val="105"/>
                <w:sz w:val="20"/>
                <w:szCs w:val="20"/>
                <w:lang w:val="fr-FR"/>
              </w:rPr>
              <w:t>Au niveau national :</w:t>
            </w:r>
          </w:p>
          <w:p w:rsidR="0038102C" w:rsidRPr="00A66C9C" w:rsidRDefault="0038102C" w:rsidP="00587751">
            <w:pPr>
              <w:pStyle w:val="TableParagraph"/>
              <w:spacing w:before="11"/>
              <w:ind w:left="72"/>
              <w:jc w:val="both"/>
              <w:rPr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Pour chaque méthode, l’agrégation au niveau national comporte deux lignes :</w:t>
            </w:r>
          </w:p>
          <w:p w:rsidR="0038102C" w:rsidRPr="00A66C9C" w:rsidRDefault="0038102C" w:rsidP="00587751">
            <w:pPr>
              <w:pStyle w:val="TableParagraph"/>
              <w:spacing w:before="12" w:line="254" w:lineRule="auto"/>
              <w:ind w:left="72" w:right="195"/>
              <w:jc w:val="both"/>
              <w:rPr>
                <w:sz w:val="20"/>
                <w:szCs w:val="20"/>
                <w:lang w:val="fr-FR"/>
              </w:rPr>
            </w:pPr>
            <w:r w:rsidRPr="00F96179">
              <w:rPr>
                <w:b/>
                <w:color w:val="231F20"/>
                <w:w w:val="105"/>
                <w:sz w:val="20"/>
                <w:szCs w:val="20"/>
                <w:lang w:val="fr-FR"/>
              </w:rPr>
              <w:t xml:space="preserve">Ligne « Inscriptions principales » </w:t>
            </w:r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 xml:space="preserve">: elle correspond à la somme des lignes par établissement. </w:t>
            </w: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Sur cette ligne, </w:t>
            </w:r>
            <w:proofErr w:type="spellStart"/>
            <w:proofErr w:type="gramStart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un.e</w:t>
            </w:r>
            <w:proofErr w:type="spellEnd"/>
            <w:proofErr w:type="gramEnd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étudiant.e</w:t>
            </w:r>
            <w:proofErr w:type="spellEnd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 est </w:t>
            </w:r>
            <w:proofErr w:type="spellStart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compté.e</w:t>
            </w:r>
            <w:proofErr w:type="spellEnd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 autant de fois qu’il ou elle a pris d’inscriptions dans des établissements différents et pour la réussite, autant de fois qu’il ou elle a obtenu son diplôme dans un</w:t>
            </w:r>
            <w:r w:rsidRPr="00A66C9C">
              <w:rPr>
                <w:color w:val="231F20"/>
                <w:spacing w:val="8"/>
                <w:w w:val="105"/>
                <w:sz w:val="20"/>
                <w:szCs w:val="20"/>
                <w:lang w:val="fr-FR"/>
              </w:rPr>
              <w:t xml:space="preserve"> </w:t>
            </w: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établissement..</w:t>
            </w:r>
          </w:p>
          <w:p w:rsidR="0038102C" w:rsidRPr="00F96179" w:rsidRDefault="0038102C" w:rsidP="00587751">
            <w:pPr>
              <w:pStyle w:val="TableParagraph"/>
              <w:spacing w:line="254" w:lineRule="auto"/>
              <w:ind w:left="72" w:right="195"/>
              <w:jc w:val="both"/>
              <w:rPr>
                <w:sz w:val="20"/>
                <w:szCs w:val="20"/>
                <w:lang w:val="fr-FR"/>
              </w:rPr>
            </w:pPr>
            <w:r w:rsidRPr="00F96179">
              <w:rPr>
                <w:b/>
                <w:color w:val="231F20"/>
                <w:w w:val="105"/>
                <w:sz w:val="20"/>
                <w:szCs w:val="20"/>
                <w:lang w:val="fr-FR"/>
              </w:rPr>
              <w:t xml:space="preserve">Ligne « Etudiant.es » </w:t>
            </w:r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 xml:space="preserve">: sur cette ligne, </w:t>
            </w:r>
            <w:proofErr w:type="spellStart"/>
            <w:proofErr w:type="gramStart"/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>un.e</w:t>
            </w:r>
            <w:proofErr w:type="spellEnd"/>
            <w:proofErr w:type="gramEnd"/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>étudiant.e</w:t>
            </w:r>
            <w:proofErr w:type="spellEnd"/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 xml:space="preserve"> est </w:t>
            </w:r>
            <w:proofErr w:type="spellStart"/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>compté.e</w:t>
            </w:r>
            <w:proofErr w:type="spellEnd"/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 xml:space="preserve"> une seule fois dans l’effectif. Il ou elle est </w:t>
            </w:r>
            <w:proofErr w:type="gramStart"/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>compté</w:t>
            </w:r>
            <w:proofErr w:type="gramEnd"/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 xml:space="preserve"> dans la réussite dès l’instant qu’il ou elle a obtenu son diplôme dans un établissement dans les conditions définies par la méthode (y compris si il ou elle est en échec dans un autre établissement).</w:t>
            </w:r>
          </w:p>
          <w:p w:rsidR="0038102C" w:rsidRPr="00F96179" w:rsidRDefault="0038102C" w:rsidP="00587751">
            <w:pPr>
              <w:pStyle w:val="TableParagraph"/>
              <w:spacing w:before="8"/>
              <w:jc w:val="both"/>
              <w:rPr>
                <w:b/>
                <w:sz w:val="4"/>
                <w:szCs w:val="4"/>
                <w:lang w:val="fr-FR"/>
              </w:rPr>
            </w:pPr>
          </w:p>
          <w:p w:rsidR="00B156CC" w:rsidRDefault="00B156CC" w:rsidP="00587751">
            <w:pPr>
              <w:pStyle w:val="TableParagraph"/>
              <w:spacing w:before="1"/>
              <w:ind w:left="72"/>
              <w:jc w:val="both"/>
              <w:rPr>
                <w:b/>
                <w:color w:val="231F20"/>
                <w:w w:val="105"/>
                <w:sz w:val="20"/>
                <w:szCs w:val="20"/>
                <w:lang w:val="fr-FR"/>
              </w:rPr>
            </w:pPr>
          </w:p>
          <w:p w:rsidR="00B156CC" w:rsidRDefault="00B156CC" w:rsidP="00587751">
            <w:pPr>
              <w:pStyle w:val="TableParagraph"/>
              <w:spacing w:before="1"/>
              <w:ind w:left="72"/>
              <w:jc w:val="both"/>
              <w:rPr>
                <w:b/>
                <w:color w:val="231F20"/>
                <w:w w:val="105"/>
                <w:sz w:val="20"/>
                <w:szCs w:val="20"/>
                <w:lang w:val="fr-FR"/>
              </w:rPr>
            </w:pPr>
          </w:p>
          <w:p w:rsidR="0038102C" w:rsidRPr="00A66C9C" w:rsidRDefault="0038102C" w:rsidP="00587751">
            <w:pPr>
              <w:pStyle w:val="TableParagraph"/>
              <w:spacing w:before="1"/>
              <w:ind w:left="72"/>
              <w:jc w:val="both"/>
              <w:rPr>
                <w:b/>
                <w:sz w:val="20"/>
                <w:szCs w:val="20"/>
                <w:lang w:val="fr-FR"/>
              </w:rPr>
            </w:pPr>
            <w:r w:rsidRPr="00A66C9C">
              <w:rPr>
                <w:b/>
                <w:color w:val="231F20"/>
                <w:w w:val="105"/>
                <w:sz w:val="20"/>
                <w:szCs w:val="20"/>
                <w:lang w:val="fr-FR"/>
              </w:rPr>
              <w:lastRenderedPageBreak/>
              <w:t>Valeur ajoutée</w:t>
            </w:r>
          </w:p>
          <w:p w:rsidR="0038102C" w:rsidRPr="00A66C9C" w:rsidRDefault="0038102C" w:rsidP="00587751">
            <w:pPr>
              <w:pStyle w:val="TableParagraph"/>
              <w:spacing w:before="6" w:line="200" w:lineRule="atLeast"/>
              <w:ind w:left="72"/>
              <w:jc w:val="both"/>
              <w:rPr>
                <w:color w:val="231F20"/>
                <w:w w:val="105"/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Chaque université possède sa propre population étudiante, qui diffère par ses caractéristiques sociales et le parcours antérieur : série du baccalauréat, âge au moment de son obtention, ancienneté de son obtention. Or,</w:t>
            </w:r>
            <w:r w:rsidRPr="00A66C9C">
              <w:rPr>
                <w:sz w:val="20"/>
                <w:szCs w:val="20"/>
                <w:lang w:val="fr-FR"/>
              </w:rPr>
              <w:t xml:space="preserve"> </w:t>
            </w: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les études sur la réussite à l’université montrent que la réussite varie fortement selon ces caractéristiques.  Aussi, à côté des indicateurs bruts, des taux simulés sont calculés par établissement, correspondant à </w:t>
            </w:r>
            <w:proofErr w:type="gramStart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la  réussite</w:t>
            </w:r>
            <w:proofErr w:type="gramEnd"/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 qu’on pourrait observer pour l’université si celle des différentes catégories d’étudiant.es était identique à la réussite nationale pour ces mêmes catégories, définies par les critères suivants :</w:t>
            </w:r>
          </w:p>
          <w:p w:rsidR="0038102C" w:rsidRPr="00A66C9C" w:rsidRDefault="0038102C" w:rsidP="00587751">
            <w:pPr>
              <w:pStyle w:val="TableParagraph"/>
              <w:spacing w:before="6" w:line="200" w:lineRule="atLeast"/>
              <w:ind w:left="72"/>
              <w:jc w:val="both"/>
              <w:rPr>
                <w:color w:val="231F20"/>
                <w:w w:val="105"/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-</w:t>
            </w: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ab/>
            </w:r>
            <w:r w:rsidRPr="00B156CC">
              <w:rPr>
                <w:b/>
                <w:color w:val="231F20"/>
                <w:w w:val="105"/>
                <w:sz w:val="20"/>
                <w:szCs w:val="20"/>
                <w:lang w:val="fr-FR"/>
              </w:rPr>
              <w:t>âge à l’entrée en M1</w:t>
            </w: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 (3 modalités : 22 ans ou moins ; 23 ans ; plus de 23 ans)</w:t>
            </w:r>
          </w:p>
          <w:p w:rsidR="0038102C" w:rsidRPr="00A66C9C" w:rsidRDefault="0038102C" w:rsidP="00587751">
            <w:pPr>
              <w:pStyle w:val="TableParagraph"/>
              <w:spacing w:before="6" w:line="200" w:lineRule="atLeast"/>
              <w:ind w:left="72"/>
              <w:jc w:val="both"/>
              <w:rPr>
                <w:color w:val="231F20"/>
                <w:w w:val="105"/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-</w:t>
            </w: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ab/>
            </w:r>
            <w:r w:rsidRPr="00B156CC">
              <w:rPr>
                <w:b/>
                <w:color w:val="231F20"/>
                <w:w w:val="105"/>
                <w:sz w:val="20"/>
                <w:szCs w:val="20"/>
                <w:lang w:val="fr-FR"/>
              </w:rPr>
              <w:t>formation suivie l’année précédente</w:t>
            </w: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 (3 modalités : Bac+3, autre niveau, non inscrit). Lorsqu’il y a plusieurs inscriptions l’année précédente avec des niveaux différents, on conserve le cas Bac+3</w:t>
            </w:r>
          </w:p>
          <w:p w:rsidR="0038102C" w:rsidRPr="00A66C9C" w:rsidRDefault="0038102C" w:rsidP="00587751">
            <w:pPr>
              <w:pStyle w:val="TableParagraph"/>
              <w:spacing w:before="6" w:line="200" w:lineRule="atLeast"/>
              <w:ind w:left="72"/>
              <w:jc w:val="both"/>
              <w:rPr>
                <w:color w:val="231F20"/>
                <w:w w:val="105"/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-</w:t>
            </w: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ab/>
            </w:r>
            <w:r w:rsidRPr="00B156CC">
              <w:rPr>
                <w:b/>
                <w:color w:val="231F20"/>
                <w:w w:val="105"/>
                <w:sz w:val="20"/>
                <w:szCs w:val="20"/>
                <w:lang w:val="fr-FR"/>
              </w:rPr>
              <w:t>discipline de l'inscription en M1</w:t>
            </w: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 (regroupées en 4 modalités : Droit ; Economie, AES ; Lettres, Langues, Arts, Sciences humaines et sociales ; Sciences, STAPS, Santé)</w:t>
            </w:r>
          </w:p>
          <w:p w:rsidR="0038102C" w:rsidRPr="00A66C9C" w:rsidRDefault="0038102C" w:rsidP="00587751">
            <w:pPr>
              <w:pStyle w:val="TableParagraph"/>
              <w:spacing w:before="6" w:line="200" w:lineRule="atLeast"/>
              <w:ind w:left="72"/>
              <w:jc w:val="both"/>
              <w:rPr>
                <w:color w:val="231F20"/>
                <w:w w:val="105"/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-</w:t>
            </w: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ab/>
            </w:r>
            <w:r w:rsidRPr="00B156CC">
              <w:rPr>
                <w:b/>
                <w:color w:val="231F20"/>
                <w:w w:val="105"/>
                <w:sz w:val="20"/>
                <w:szCs w:val="20"/>
                <w:lang w:val="fr-FR"/>
              </w:rPr>
              <w:t>voie du diplôme en M1</w:t>
            </w: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 xml:space="preserve"> (3 modalités : générale ou indifférenciée, professionnelle, recherche).</w:t>
            </w:r>
          </w:p>
          <w:p w:rsidR="0038102C" w:rsidRPr="00A66C9C" w:rsidRDefault="0038102C" w:rsidP="00587751">
            <w:pPr>
              <w:pStyle w:val="TableParagraph"/>
              <w:spacing w:before="6" w:line="200" w:lineRule="atLeast"/>
              <w:ind w:left="72"/>
              <w:jc w:val="both"/>
              <w:rPr>
                <w:color w:val="231F20"/>
                <w:w w:val="105"/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L’écart entre le taux observé et le taux simulé est appelé la valeur ajoutée. Elle permet de situer une université par rapport à la moyenne nationale une fois ces effets de structure pris en compte.</w:t>
            </w:r>
          </w:p>
          <w:p w:rsidR="0038102C" w:rsidRPr="00A66C9C" w:rsidRDefault="0038102C" w:rsidP="00587751">
            <w:pPr>
              <w:pStyle w:val="TableParagraph"/>
              <w:spacing w:before="6" w:line="200" w:lineRule="atLeast"/>
              <w:ind w:left="72"/>
              <w:jc w:val="both"/>
              <w:rPr>
                <w:color w:val="231F20"/>
                <w:w w:val="105"/>
                <w:sz w:val="20"/>
                <w:szCs w:val="20"/>
                <w:lang w:val="fr-FR"/>
              </w:rPr>
            </w:pPr>
            <w:r w:rsidRPr="00A66C9C">
              <w:rPr>
                <w:color w:val="231F20"/>
                <w:w w:val="105"/>
                <w:sz w:val="20"/>
                <w:szCs w:val="20"/>
                <w:lang w:val="fr-FR"/>
              </w:rPr>
              <w:t>Néanmoins, certaines caractéristiques ne sont pas prises en compte dans ces simulations (mention au baccalauréat par exemple) et des spécificités par établissement (modalités de notation) ne sont pas observables ou mesurables : aussi, si les indicateurs de valeur ajoutée complètent l’analyse qui peut être faite à partir des</w:t>
            </w:r>
          </w:p>
          <w:p w:rsidR="0038102C" w:rsidRPr="00F96179" w:rsidRDefault="0038102C" w:rsidP="00A65181">
            <w:pPr>
              <w:pStyle w:val="TableParagraph"/>
              <w:spacing w:before="6" w:line="200" w:lineRule="atLeast"/>
              <w:ind w:left="72"/>
              <w:jc w:val="both"/>
              <w:rPr>
                <w:color w:val="231F20"/>
                <w:w w:val="105"/>
                <w:sz w:val="20"/>
                <w:szCs w:val="20"/>
                <w:lang w:val="fr-FR"/>
              </w:rPr>
            </w:pPr>
            <w:proofErr w:type="gramStart"/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>seuls</w:t>
            </w:r>
            <w:proofErr w:type="gramEnd"/>
            <w:r w:rsidRPr="00F96179">
              <w:rPr>
                <w:color w:val="231F20"/>
                <w:w w:val="105"/>
                <w:sz w:val="20"/>
                <w:szCs w:val="20"/>
                <w:lang w:val="fr-FR"/>
              </w:rPr>
              <w:t xml:space="preserve"> indicateurs bruts, il</w:t>
            </w:r>
            <w:r w:rsidR="00A65181" w:rsidRPr="00F96179">
              <w:rPr>
                <w:color w:val="231F20"/>
                <w:w w:val="105"/>
                <w:sz w:val="20"/>
                <w:szCs w:val="20"/>
                <w:lang w:val="fr-FR"/>
              </w:rPr>
              <w:t>s n’ont pas un caractère absolu.</w:t>
            </w:r>
          </w:p>
        </w:tc>
      </w:tr>
    </w:tbl>
    <w:p w:rsidR="00697D57" w:rsidRDefault="00697D57" w:rsidP="002F196D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</w:p>
    <w:p w:rsidR="00697D57" w:rsidRDefault="00697D57" w:rsidP="002F196D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</w:p>
    <w:tbl>
      <w:tblPr>
        <w:tblStyle w:val="TableNormal"/>
        <w:tblW w:w="0" w:type="auto"/>
        <w:tblInd w:w="-56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1987"/>
        <w:gridCol w:w="1416"/>
        <w:gridCol w:w="1339"/>
        <w:gridCol w:w="1353"/>
        <w:gridCol w:w="2063"/>
      </w:tblGrid>
      <w:tr w:rsidR="00A65181" w:rsidTr="00A65181">
        <w:trPr>
          <w:trHeight w:val="460"/>
        </w:trPr>
        <w:tc>
          <w:tcPr>
            <w:tcW w:w="1982" w:type="dxa"/>
            <w:tcBorders>
              <w:top w:val="nil"/>
              <w:left w:val="nil"/>
            </w:tcBorders>
          </w:tcPr>
          <w:p w:rsidR="00A65181" w:rsidRPr="00F96179" w:rsidRDefault="00A65181" w:rsidP="002C53F2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1987" w:type="dxa"/>
          </w:tcPr>
          <w:p w:rsidR="00A65181" w:rsidRDefault="00A65181" w:rsidP="002C53F2">
            <w:pPr>
              <w:pStyle w:val="TableParagraph"/>
              <w:spacing w:before="119"/>
              <w:ind w:left="647"/>
              <w:rPr>
                <w:b/>
                <w:sz w:val="19"/>
              </w:rPr>
            </w:pPr>
            <w:proofErr w:type="spellStart"/>
            <w:r>
              <w:rPr>
                <w:b/>
                <w:color w:val="231F20"/>
                <w:w w:val="105"/>
                <w:sz w:val="19"/>
              </w:rPr>
              <w:t>Périodes</w:t>
            </w:r>
            <w:proofErr w:type="spellEnd"/>
          </w:p>
        </w:tc>
        <w:tc>
          <w:tcPr>
            <w:tcW w:w="1416" w:type="dxa"/>
          </w:tcPr>
          <w:p w:rsidR="00A65181" w:rsidRDefault="00A65181" w:rsidP="002C53F2">
            <w:pPr>
              <w:pStyle w:val="TableParagraph"/>
              <w:spacing w:before="119"/>
              <w:ind w:left="303" w:right="289"/>
              <w:jc w:val="center"/>
              <w:rPr>
                <w:sz w:val="19"/>
              </w:rPr>
            </w:pPr>
            <w:proofErr w:type="spellStart"/>
            <w:r>
              <w:rPr>
                <w:color w:val="231F20"/>
                <w:w w:val="105"/>
                <w:sz w:val="19"/>
              </w:rPr>
              <w:t>Méthode</w:t>
            </w:r>
            <w:proofErr w:type="spellEnd"/>
            <w:r>
              <w:rPr>
                <w:color w:val="231F20"/>
                <w:w w:val="105"/>
                <w:sz w:val="19"/>
              </w:rPr>
              <w:t xml:space="preserve"> 1</w:t>
            </w:r>
          </w:p>
        </w:tc>
        <w:tc>
          <w:tcPr>
            <w:tcW w:w="1339" w:type="dxa"/>
          </w:tcPr>
          <w:p w:rsidR="00A65181" w:rsidRDefault="00A65181" w:rsidP="002C53F2">
            <w:pPr>
              <w:pStyle w:val="TableParagraph"/>
              <w:spacing w:before="119"/>
              <w:ind w:left="262" w:right="251"/>
              <w:jc w:val="center"/>
              <w:rPr>
                <w:sz w:val="19"/>
              </w:rPr>
            </w:pPr>
            <w:proofErr w:type="spellStart"/>
            <w:r>
              <w:rPr>
                <w:color w:val="231F20"/>
                <w:w w:val="105"/>
                <w:sz w:val="19"/>
              </w:rPr>
              <w:t>Méthode</w:t>
            </w:r>
            <w:proofErr w:type="spellEnd"/>
            <w:r>
              <w:rPr>
                <w:color w:val="231F20"/>
                <w:w w:val="105"/>
                <w:sz w:val="19"/>
              </w:rPr>
              <w:t xml:space="preserve"> 2</w:t>
            </w:r>
          </w:p>
        </w:tc>
        <w:tc>
          <w:tcPr>
            <w:tcW w:w="1353" w:type="dxa"/>
          </w:tcPr>
          <w:p w:rsidR="00A65181" w:rsidRDefault="00A65181" w:rsidP="002C53F2">
            <w:pPr>
              <w:pStyle w:val="TableParagraph"/>
              <w:spacing w:before="119"/>
              <w:ind w:left="248" w:right="236"/>
              <w:jc w:val="center"/>
              <w:rPr>
                <w:b/>
                <w:sz w:val="19"/>
              </w:rPr>
            </w:pPr>
            <w:proofErr w:type="spellStart"/>
            <w:r>
              <w:rPr>
                <w:b/>
                <w:color w:val="231F20"/>
                <w:w w:val="105"/>
                <w:sz w:val="19"/>
              </w:rPr>
              <w:t>Méthode</w:t>
            </w:r>
            <w:proofErr w:type="spellEnd"/>
            <w:r>
              <w:rPr>
                <w:b/>
                <w:color w:val="231F20"/>
                <w:w w:val="105"/>
                <w:sz w:val="19"/>
              </w:rPr>
              <w:t xml:space="preserve"> 3</w:t>
            </w:r>
          </w:p>
        </w:tc>
        <w:tc>
          <w:tcPr>
            <w:tcW w:w="2063" w:type="dxa"/>
          </w:tcPr>
          <w:p w:rsidR="00A65181" w:rsidRPr="00A66C9C" w:rsidRDefault="00A65181" w:rsidP="002C53F2">
            <w:pPr>
              <w:pStyle w:val="TableParagraph"/>
              <w:spacing w:before="4"/>
              <w:ind w:left="212" w:right="199"/>
              <w:jc w:val="center"/>
              <w:rPr>
                <w:b/>
                <w:i/>
                <w:sz w:val="19"/>
                <w:lang w:val="fr-FR"/>
              </w:rPr>
            </w:pPr>
            <w:r w:rsidRPr="00A66C9C">
              <w:rPr>
                <w:b/>
                <w:i/>
                <w:color w:val="231F20"/>
                <w:w w:val="105"/>
                <w:sz w:val="19"/>
                <w:lang w:val="fr-FR"/>
              </w:rPr>
              <w:t>Ecart taux observé –</w:t>
            </w:r>
          </w:p>
          <w:p w:rsidR="00A65181" w:rsidRPr="00A66C9C" w:rsidRDefault="00A65181" w:rsidP="002C53F2">
            <w:pPr>
              <w:pStyle w:val="TableParagraph"/>
              <w:spacing w:before="12" w:line="206" w:lineRule="exact"/>
              <w:ind w:left="212" w:right="197"/>
              <w:jc w:val="center"/>
              <w:rPr>
                <w:b/>
                <w:i/>
                <w:sz w:val="19"/>
                <w:lang w:val="fr-FR"/>
              </w:rPr>
            </w:pPr>
            <w:proofErr w:type="gramStart"/>
            <w:r w:rsidRPr="00A66C9C">
              <w:rPr>
                <w:b/>
                <w:i/>
                <w:color w:val="231F20"/>
                <w:w w:val="105"/>
                <w:sz w:val="19"/>
                <w:lang w:val="fr-FR"/>
              </w:rPr>
              <w:t>taux</w:t>
            </w:r>
            <w:proofErr w:type="gramEnd"/>
            <w:r w:rsidRPr="00A66C9C">
              <w:rPr>
                <w:b/>
                <w:i/>
                <w:color w:val="231F20"/>
                <w:w w:val="105"/>
                <w:sz w:val="19"/>
                <w:lang w:val="fr-FR"/>
              </w:rPr>
              <w:t xml:space="preserve"> attendu (M3)</w:t>
            </w:r>
          </w:p>
        </w:tc>
      </w:tr>
      <w:tr w:rsidR="00A65181" w:rsidTr="00A65181">
        <w:trPr>
          <w:trHeight w:val="685"/>
        </w:trPr>
        <w:tc>
          <w:tcPr>
            <w:tcW w:w="1982" w:type="dxa"/>
            <w:vMerge w:val="restart"/>
            <w:tcBorders>
              <w:bottom w:val="single" w:sz="4" w:space="0" w:color="008181"/>
            </w:tcBorders>
          </w:tcPr>
          <w:p w:rsidR="00A65181" w:rsidRPr="00A66C9C" w:rsidRDefault="00A65181" w:rsidP="002C53F2">
            <w:pPr>
              <w:pStyle w:val="TableParagraph"/>
              <w:rPr>
                <w:rFonts w:ascii="Times New Roman"/>
                <w:lang w:val="fr-FR"/>
              </w:rPr>
            </w:pPr>
          </w:p>
          <w:p w:rsidR="00A65181" w:rsidRPr="00A66C9C" w:rsidRDefault="00A65181" w:rsidP="002C53F2">
            <w:pPr>
              <w:pStyle w:val="TableParagraph"/>
              <w:rPr>
                <w:rFonts w:ascii="Times New Roman"/>
                <w:lang w:val="fr-FR"/>
              </w:rPr>
            </w:pPr>
          </w:p>
          <w:p w:rsidR="00A65181" w:rsidRPr="00A66C9C" w:rsidRDefault="00A65181" w:rsidP="002C53F2">
            <w:pPr>
              <w:pStyle w:val="TableParagraph"/>
              <w:spacing w:before="8"/>
              <w:rPr>
                <w:rFonts w:ascii="Times New Roman"/>
                <w:sz w:val="27"/>
                <w:lang w:val="fr-FR"/>
              </w:rPr>
            </w:pPr>
          </w:p>
          <w:p w:rsidR="00A65181" w:rsidRPr="00A66C9C" w:rsidRDefault="00A65181" w:rsidP="002C53F2">
            <w:pPr>
              <w:pStyle w:val="TableParagraph"/>
              <w:spacing w:line="254" w:lineRule="auto"/>
              <w:ind w:left="387" w:right="371"/>
              <w:jc w:val="center"/>
              <w:rPr>
                <w:sz w:val="19"/>
                <w:lang w:val="fr-FR"/>
              </w:rPr>
            </w:pPr>
            <w:r w:rsidRPr="00A66C9C">
              <w:rPr>
                <w:color w:val="231F20"/>
                <w:w w:val="105"/>
                <w:sz w:val="19"/>
                <w:lang w:val="fr-FR"/>
              </w:rPr>
              <w:t>Taux de réussite constaté en % (établissement)</w:t>
            </w:r>
          </w:p>
        </w:tc>
        <w:tc>
          <w:tcPr>
            <w:tcW w:w="1987" w:type="dxa"/>
          </w:tcPr>
          <w:p w:rsidR="00A65181" w:rsidRPr="00A66C9C" w:rsidRDefault="00A65181" w:rsidP="002C53F2">
            <w:pPr>
              <w:pStyle w:val="TableParagraph"/>
              <w:spacing w:before="4"/>
              <w:ind w:left="71"/>
              <w:rPr>
                <w:sz w:val="19"/>
                <w:lang w:val="fr-FR"/>
              </w:rPr>
            </w:pPr>
            <w:r w:rsidRPr="00A66C9C">
              <w:rPr>
                <w:color w:val="231F20"/>
                <w:w w:val="105"/>
                <w:sz w:val="19"/>
                <w:lang w:val="fr-FR"/>
              </w:rPr>
              <w:t>Diplômé.es 2013</w:t>
            </w:r>
          </w:p>
          <w:p w:rsidR="00A65181" w:rsidRPr="00A66C9C" w:rsidRDefault="00A65181" w:rsidP="002C53F2">
            <w:pPr>
              <w:pStyle w:val="TableParagraph"/>
              <w:spacing w:before="10" w:line="220" w:lineRule="atLeast"/>
              <w:ind w:left="71" w:right="449"/>
              <w:rPr>
                <w:sz w:val="19"/>
                <w:lang w:val="fr-FR"/>
              </w:rPr>
            </w:pPr>
            <w:r w:rsidRPr="00A66C9C">
              <w:rPr>
                <w:color w:val="231F20"/>
                <w:w w:val="105"/>
                <w:sz w:val="19"/>
                <w:lang w:val="fr-FR"/>
              </w:rPr>
              <w:t>(</w:t>
            </w:r>
            <w:proofErr w:type="gramStart"/>
            <w:r w:rsidRPr="00A66C9C">
              <w:rPr>
                <w:color w:val="231F20"/>
                <w:w w:val="105"/>
                <w:sz w:val="19"/>
                <w:lang w:val="fr-FR"/>
              </w:rPr>
              <w:t>cohorte</w:t>
            </w:r>
            <w:proofErr w:type="gramEnd"/>
            <w:r w:rsidRPr="00A66C9C">
              <w:rPr>
                <w:color w:val="231F20"/>
                <w:w w:val="105"/>
                <w:sz w:val="19"/>
                <w:lang w:val="fr-FR"/>
              </w:rPr>
              <w:t xml:space="preserve"> 2011) pour mémoire</w:t>
            </w:r>
          </w:p>
        </w:tc>
        <w:tc>
          <w:tcPr>
            <w:tcW w:w="1416" w:type="dxa"/>
          </w:tcPr>
          <w:p w:rsidR="00A65181" w:rsidRPr="00A66C9C" w:rsidRDefault="00A65181" w:rsidP="002C53F2">
            <w:pPr>
              <w:pStyle w:val="TableParagraph"/>
              <w:spacing w:before="4"/>
              <w:rPr>
                <w:rFonts w:ascii="Times New Roman"/>
                <w:sz w:val="20"/>
                <w:lang w:val="fr-FR"/>
              </w:rPr>
            </w:pPr>
          </w:p>
          <w:p w:rsidR="00A65181" w:rsidRDefault="00A65181" w:rsidP="002C53F2">
            <w:pPr>
              <w:pStyle w:val="TableParagraph"/>
              <w:ind w:left="455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38.6 %</w:t>
            </w:r>
          </w:p>
        </w:tc>
        <w:tc>
          <w:tcPr>
            <w:tcW w:w="1339" w:type="dxa"/>
          </w:tcPr>
          <w:p w:rsidR="00A65181" w:rsidRDefault="00A65181" w:rsidP="002C53F2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A65181" w:rsidRDefault="00A65181" w:rsidP="002C53F2">
            <w:pPr>
              <w:pStyle w:val="TableParagraph"/>
              <w:ind w:left="415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84.3 %</w:t>
            </w:r>
          </w:p>
        </w:tc>
        <w:tc>
          <w:tcPr>
            <w:tcW w:w="1353" w:type="dxa"/>
          </w:tcPr>
          <w:p w:rsidR="00A65181" w:rsidRDefault="00A65181" w:rsidP="002C53F2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A65181" w:rsidRDefault="00A65181" w:rsidP="002C53F2">
            <w:pPr>
              <w:pStyle w:val="TableParagraph"/>
              <w:ind w:left="423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36.7 %</w:t>
            </w:r>
          </w:p>
        </w:tc>
        <w:tc>
          <w:tcPr>
            <w:tcW w:w="2063" w:type="dxa"/>
          </w:tcPr>
          <w:p w:rsidR="00A65181" w:rsidRDefault="00A65181" w:rsidP="002C53F2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A65181" w:rsidRDefault="00A65181" w:rsidP="002C53F2">
            <w:pPr>
              <w:pStyle w:val="TableParagraph"/>
              <w:ind w:left="870"/>
              <w:rPr>
                <w:b/>
                <w:i/>
                <w:sz w:val="19"/>
              </w:rPr>
            </w:pPr>
            <w:r>
              <w:rPr>
                <w:b/>
                <w:i/>
                <w:color w:val="231F20"/>
                <w:w w:val="105"/>
                <w:sz w:val="19"/>
              </w:rPr>
              <w:t>- 8.1</w:t>
            </w:r>
          </w:p>
        </w:tc>
      </w:tr>
      <w:tr w:rsidR="002B70FC" w:rsidTr="002B70FC">
        <w:trPr>
          <w:trHeight w:val="685"/>
        </w:trPr>
        <w:tc>
          <w:tcPr>
            <w:tcW w:w="1982" w:type="dxa"/>
            <w:vMerge/>
            <w:tcBorders>
              <w:bottom w:val="single" w:sz="4" w:space="0" w:color="008181"/>
            </w:tcBorders>
          </w:tcPr>
          <w:p w:rsidR="002B70FC" w:rsidRDefault="002B70FC" w:rsidP="002B70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7" w:type="dxa"/>
            <w:tcBorders>
              <w:bottom w:val="double" w:sz="1" w:space="0" w:color="231F20"/>
            </w:tcBorders>
            <w:shd w:val="clear" w:color="auto" w:fill="D9D9D9" w:themeFill="background1" w:themeFillShade="D9"/>
          </w:tcPr>
          <w:p w:rsidR="002B70FC" w:rsidRDefault="002B70FC" w:rsidP="002B70FC">
            <w:pPr>
              <w:pStyle w:val="TableParagraph"/>
              <w:spacing w:before="47" w:line="254" w:lineRule="auto"/>
              <w:ind w:left="71" w:right="340"/>
              <w:rPr>
                <w:b/>
                <w:sz w:val="19"/>
              </w:rPr>
            </w:pPr>
            <w:proofErr w:type="spellStart"/>
            <w:r>
              <w:rPr>
                <w:b/>
                <w:color w:val="231F20"/>
                <w:w w:val="105"/>
                <w:sz w:val="19"/>
              </w:rPr>
              <w:t>Moyenne</w:t>
            </w:r>
            <w:proofErr w:type="spellEnd"/>
            <w:r>
              <w:rPr>
                <w:b/>
                <w:color w:val="231F20"/>
                <w:w w:val="105"/>
                <w:sz w:val="19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9"/>
              </w:rPr>
              <w:t>nationale</w:t>
            </w:r>
            <w:proofErr w:type="spellEnd"/>
            <w:r>
              <w:rPr>
                <w:b/>
                <w:color w:val="231F20"/>
                <w:w w:val="105"/>
                <w:sz w:val="19"/>
              </w:rPr>
              <w:t xml:space="preserve"> (</w:t>
            </w:r>
            <w:proofErr w:type="spellStart"/>
            <w:r>
              <w:rPr>
                <w:b/>
                <w:color w:val="231F20"/>
                <w:w w:val="105"/>
                <w:sz w:val="19"/>
              </w:rPr>
              <w:t>cohorte</w:t>
            </w:r>
            <w:proofErr w:type="spellEnd"/>
            <w:r>
              <w:rPr>
                <w:b/>
                <w:color w:val="231F20"/>
                <w:w w:val="105"/>
                <w:sz w:val="19"/>
              </w:rPr>
              <w:t xml:space="preserve"> 2012) </w:t>
            </w:r>
            <w:proofErr w:type="spellStart"/>
            <w:r>
              <w:rPr>
                <w:b/>
                <w:color w:val="231F20"/>
                <w:w w:val="105"/>
                <w:sz w:val="19"/>
              </w:rPr>
              <w:t>en</w:t>
            </w:r>
            <w:proofErr w:type="spellEnd"/>
            <w:r>
              <w:rPr>
                <w:b/>
                <w:color w:val="231F20"/>
                <w:w w:val="105"/>
                <w:sz w:val="19"/>
              </w:rPr>
              <w:t xml:space="preserve"> %</w:t>
            </w:r>
          </w:p>
        </w:tc>
        <w:tc>
          <w:tcPr>
            <w:tcW w:w="1416" w:type="dxa"/>
            <w:tcBorders>
              <w:bottom w:val="double" w:sz="1" w:space="0" w:color="231F20"/>
            </w:tcBorders>
            <w:shd w:val="clear" w:color="auto" w:fill="D9D9D9" w:themeFill="background1" w:themeFillShade="D9"/>
          </w:tcPr>
          <w:p w:rsidR="002B70FC" w:rsidRDefault="002B70FC" w:rsidP="002B70FC">
            <w:pPr>
              <w:pStyle w:val="TableParagraph"/>
              <w:spacing w:before="162"/>
              <w:ind w:left="455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52.2 %</w:t>
            </w:r>
          </w:p>
        </w:tc>
        <w:tc>
          <w:tcPr>
            <w:tcW w:w="1339" w:type="dxa"/>
            <w:tcBorders>
              <w:bottom w:val="double" w:sz="1" w:space="0" w:color="231F20"/>
            </w:tcBorders>
            <w:shd w:val="clear" w:color="auto" w:fill="D9D9D9" w:themeFill="background1" w:themeFillShade="D9"/>
          </w:tcPr>
          <w:p w:rsidR="002B70FC" w:rsidRDefault="002B70FC" w:rsidP="002B70FC">
            <w:pPr>
              <w:pStyle w:val="TableParagraph"/>
              <w:spacing w:before="162"/>
              <w:ind w:left="415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88.2 %</w:t>
            </w:r>
          </w:p>
        </w:tc>
        <w:tc>
          <w:tcPr>
            <w:tcW w:w="1353" w:type="dxa"/>
            <w:tcBorders>
              <w:bottom w:val="single" w:sz="4" w:space="0" w:color="008181"/>
            </w:tcBorders>
            <w:shd w:val="clear" w:color="auto" w:fill="D9D9D9" w:themeFill="background1" w:themeFillShade="D9"/>
          </w:tcPr>
          <w:p w:rsidR="002B70FC" w:rsidRDefault="002B70FC" w:rsidP="002B70FC">
            <w:pPr>
              <w:pStyle w:val="TableParagraph"/>
              <w:spacing w:before="162"/>
              <w:ind w:left="423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52.5 %</w:t>
            </w:r>
          </w:p>
        </w:tc>
        <w:tc>
          <w:tcPr>
            <w:tcW w:w="2063" w:type="dxa"/>
            <w:shd w:val="clear" w:color="auto" w:fill="D9D9D9" w:themeFill="background1" w:themeFillShade="D9"/>
          </w:tcPr>
          <w:p w:rsidR="002B70FC" w:rsidRDefault="002B70FC" w:rsidP="002B70FC">
            <w:pPr>
              <w:pStyle w:val="TableParagraph"/>
              <w:spacing w:before="162"/>
              <w:ind w:left="920"/>
              <w:rPr>
                <w:b/>
                <w:i/>
                <w:sz w:val="19"/>
              </w:rPr>
            </w:pPr>
            <w:r>
              <w:rPr>
                <w:b/>
                <w:i/>
                <w:color w:val="231F20"/>
                <w:w w:val="105"/>
                <w:sz w:val="19"/>
              </w:rPr>
              <w:t>0.0</w:t>
            </w:r>
          </w:p>
        </w:tc>
      </w:tr>
      <w:tr w:rsidR="002B70FC" w:rsidTr="00A65181">
        <w:trPr>
          <w:trHeight w:val="546"/>
        </w:trPr>
        <w:tc>
          <w:tcPr>
            <w:tcW w:w="1982" w:type="dxa"/>
            <w:vMerge/>
            <w:tcBorders>
              <w:top w:val="nil"/>
              <w:bottom w:val="single" w:sz="4" w:space="0" w:color="008181"/>
            </w:tcBorders>
          </w:tcPr>
          <w:p w:rsidR="002B70FC" w:rsidRDefault="002B70FC" w:rsidP="002B70FC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2B70FC" w:rsidRDefault="002B70FC" w:rsidP="002B70FC">
            <w:pPr>
              <w:pStyle w:val="TableParagraph"/>
              <w:spacing w:before="47"/>
              <w:ind w:left="71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Diplômé.es 2014</w:t>
            </w:r>
          </w:p>
          <w:p w:rsidR="002B70FC" w:rsidRDefault="002B70FC" w:rsidP="002B70FC">
            <w:pPr>
              <w:pStyle w:val="TableParagraph"/>
              <w:spacing w:before="12"/>
              <w:ind w:left="71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(</w:t>
            </w:r>
            <w:proofErr w:type="spellStart"/>
            <w:r>
              <w:rPr>
                <w:color w:val="231F20"/>
                <w:w w:val="105"/>
                <w:sz w:val="19"/>
              </w:rPr>
              <w:t>cohorte</w:t>
            </w:r>
            <w:proofErr w:type="spellEnd"/>
            <w:r>
              <w:rPr>
                <w:color w:val="231F20"/>
                <w:w w:val="105"/>
                <w:sz w:val="19"/>
              </w:rPr>
              <w:t xml:space="preserve"> 2012)</w:t>
            </w:r>
          </w:p>
        </w:tc>
        <w:tc>
          <w:tcPr>
            <w:tcW w:w="1416" w:type="dxa"/>
          </w:tcPr>
          <w:p w:rsidR="002B70FC" w:rsidRDefault="002B70FC" w:rsidP="002B70FC">
            <w:pPr>
              <w:pStyle w:val="TableParagraph"/>
              <w:spacing w:before="162"/>
              <w:ind w:left="455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37.1 %</w:t>
            </w:r>
          </w:p>
        </w:tc>
        <w:tc>
          <w:tcPr>
            <w:tcW w:w="1339" w:type="dxa"/>
          </w:tcPr>
          <w:p w:rsidR="002B70FC" w:rsidRDefault="002B70FC" w:rsidP="002B70FC">
            <w:pPr>
              <w:pStyle w:val="TableParagraph"/>
              <w:spacing w:before="162"/>
              <w:ind w:left="415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83.6 %</w:t>
            </w:r>
          </w:p>
        </w:tc>
        <w:tc>
          <w:tcPr>
            <w:tcW w:w="1353" w:type="dxa"/>
          </w:tcPr>
          <w:p w:rsidR="002B70FC" w:rsidRDefault="002B70FC" w:rsidP="002B70FC">
            <w:pPr>
              <w:pStyle w:val="TableParagraph"/>
              <w:spacing w:before="162"/>
              <w:ind w:left="423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35.4 %</w:t>
            </w:r>
          </w:p>
        </w:tc>
        <w:tc>
          <w:tcPr>
            <w:tcW w:w="2063" w:type="dxa"/>
          </w:tcPr>
          <w:p w:rsidR="002B70FC" w:rsidRDefault="002B70FC" w:rsidP="002B70FC">
            <w:pPr>
              <w:pStyle w:val="TableParagraph"/>
              <w:spacing w:before="162"/>
              <w:ind w:left="870"/>
              <w:rPr>
                <w:b/>
                <w:i/>
                <w:sz w:val="19"/>
              </w:rPr>
            </w:pPr>
            <w:r>
              <w:rPr>
                <w:b/>
                <w:i/>
                <w:color w:val="231F20"/>
                <w:w w:val="105"/>
                <w:sz w:val="19"/>
              </w:rPr>
              <w:t>- 9.2</w:t>
            </w:r>
          </w:p>
        </w:tc>
      </w:tr>
      <w:tr w:rsidR="002B70FC" w:rsidTr="00473630">
        <w:trPr>
          <w:trHeight w:val="536"/>
        </w:trPr>
        <w:tc>
          <w:tcPr>
            <w:tcW w:w="1982" w:type="dxa"/>
            <w:vMerge/>
            <w:tcBorders>
              <w:top w:val="nil"/>
              <w:bottom w:val="single" w:sz="4" w:space="0" w:color="008181"/>
            </w:tcBorders>
          </w:tcPr>
          <w:p w:rsidR="002B70FC" w:rsidRDefault="002B70FC" w:rsidP="002B70FC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2B70FC" w:rsidRDefault="002B70FC" w:rsidP="002B70FC">
            <w:pPr>
              <w:pStyle w:val="TableParagraph"/>
              <w:spacing w:before="47"/>
              <w:ind w:left="71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Diplômé.es 2017</w:t>
            </w:r>
          </w:p>
          <w:p w:rsidR="002B70FC" w:rsidRDefault="002B70FC" w:rsidP="002B70FC">
            <w:pPr>
              <w:pStyle w:val="TableParagraph"/>
              <w:spacing w:before="47"/>
              <w:ind w:left="71"/>
              <w:rPr>
                <w:color w:val="231F20"/>
                <w:w w:val="105"/>
                <w:sz w:val="19"/>
              </w:rPr>
            </w:pPr>
            <w:r>
              <w:rPr>
                <w:color w:val="231F20"/>
                <w:w w:val="105"/>
                <w:sz w:val="19"/>
              </w:rPr>
              <w:t>(</w:t>
            </w:r>
            <w:proofErr w:type="spellStart"/>
            <w:r>
              <w:rPr>
                <w:color w:val="231F20"/>
                <w:w w:val="105"/>
                <w:sz w:val="19"/>
              </w:rPr>
              <w:t>cohorte</w:t>
            </w:r>
            <w:proofErr w:type="spellEnd"/>
            <w:r>
              <w:rPr>
                <w:color w:val="231F20"/>
                <w:w w:val="105"/>
                <w:sz w:val="19"/>
              </w:rPr>
              <w:t xml:space="preserve"> 2015)</w:t>
            </w:r>
          </w:p>
        </w:tc>
        <w:tc>
          <w:tcPr>
            <w:tcW w:w="1416" w:type="dxa"/>
          </w:tcPr>
          <w:p w:rsidR="002B70FC" w:rsidRDefault="002B70FC" w:rsidP="002B70FC">
            <w:pPr>
              <w:pStyle w:val="TableParagraph"/>
              <w:spacing w:before="162"/>
              <w:ind w:left="455"/>
              <w:rPr>
                <w:color w:val="231F20"/>
                <w:w w:val="105"/>
                <w:sz w:val="19"/>
              </w:rPr>
            </w:pPr>
            <w:r>
              <w:rPr>
                <w:color w:val="231F20"/>
                <w:w w:val="105"/>
                <w:sz w:val="19"/>
              </w:rPr>
              <w:t>38,9%</w:t>
            </w:r>
          </w:p>
        </w:tc>
        <w:tc>
          <w:tcPr>
            <w:tcW w:w="1339" w:type="dxa"/>
          </w:tcPr>
          <w:p w:rsidR="002B70FC" w:rsidRDefault="002B70FC" w:rsidP="002B70FC">
            <w:pPr>
              <w:pStyle w:val="TableParagraph"/>
              <w:spacing w:before="162"/>
              <w:ind w:left="415"/>
              <w:rPr>
                <w:color w:val="231F20"/>
                <w:w w:val="105"/>
                <w:sz w:val="19"/>
              </w:rPr>
            </w:pPr>
            <w:r>
              <w:rPr>
                <w:color w:val="231F20"/>
                <w:w w:val="105"/>
                <w:sz w:val="19"/>
              </w:rPr>
              <w:t>80,7%</w:t>
            </w:r>
          </w:p>
        </w:tc>
        <w:tc>
          <w:tcPr>
            <w:tcW w:w="1353" w:type="dxa"/>
          </w:tcPr>
          <w:p w:rsidR="002B70FC" w:rsidRDefault="002B70FC" w:rsidP="002B70FC">
            <w:pPr>
              <w:pStyle w:val="TableParagraph"/>
              <w:spacing w:before="162"/>
              <w:ind w:left="423"/>
              <w:rPr>
                <w:b/>
                <w:color w:val="231F20"/>
                <w:w w:val="105"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37,9%</w:t>
            </w:r>
          </w:p>
        </w:tc>
        <w:tc>
          <w:tcPr>
            <w:tcW w:w="2063" w:type="dxa"/>
          </w:tcPr>
          <w:p w:rsidR="002B70FC" w:rsidRDefault="002B70FC" w:rsidP="002B70FC">
            <w:pPr>
              <w:pStyle w:val="TableParagraph"/>
              <w:spacing w:before="162"/>
              <w:ind w:left="870"/>
              <w:rPr>
                <w:b/>
                <w:i/>
                <w:color w:val="231F20"/>
                <w:w w:val="105"/>
                <w:sz w:val="19"/>
              </w:rPr>
            </w:pPr>
            <w:r>
              <w:rPr>
                <w:b/>
                <w:i/>
                <w:color w:val="231F20"/>
                <w:w w:val="105"/>
                <w:sz w:val="19"/>
              </w:rPr>
              <w:t>-7,6</w:t>
            </w:r>
          </w:p>
        </w:tc>
      </w:tr>
      <w:tr w:rsidR="002B70FC" w:rsidTr="00F8100C">
        <w:trPr>
          <w:trHeight w:val="536"/>
        </w:trPr>
        <w:tc>
          <w:tcPr>
            <w:tcW w:w="1982" w:type="dxa"/>
            <w:vMerge/>
            <w:tcBorders>
              <w:top w:val="nil"/>
              <w:bottom w:val="single" w:sz="4" w:space="0" w:color="008181"/>
            </w:tcBorders>
          </w:tcPr>
          <w:p w:rsidR="002B70FC" w:rsidRDefault="002B70FC" w:rsidP="002B70FC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tcBorders>
              <w:bottom w:val="double" w:sz="1" w:space="0" w:color="231F20"/>
            </w:tcBorders>
            <w:shd w:val="clear" w:color="auto" w:fill="D9D9D9" w:themeFill="background1" w:themeFillShade="D9"/>
          </w:tcPr>
          <w:p w:rsidR="002B70FC" w:rsidRDefault="002B70FC" w:rsidP="002B70FC">
            <w:pPr>
              <w:pStyle w:val="TableParagraph"/>
              <w:spacing w:before="47" w:line="254" w:lineRule="auto"/>
              <w:ind w:left="71" w:right="340"/>
              <w:rPr>
                <w:b/>
                <w:sz w:val="19"/>
              </w:rPr>
            </w:pPr>
            <w:proofErr w:type="spellStart"/>
            <w:r w:rsidRPr="009E01F0">
              <w:rPr>
                <w:b/>
                <w:w w:val="105"/>
                <w:sz w:val="19"/>
              </w:rPr>
              <w:t>Moyenne</w:t>
            </w:r>
            <w:proofErr w:type="spellEnd"/>
            <w:r w:rsidRPr="009E01F0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9E01F0">
              <w:rPr>
                <w:b/>
                <w:w w:val="105"/>
                <w:sz w:val="19"/>
              </w:rPr>
              <w:t>nationale</w:t>
            </w:r>
            <w:proofErr w:type="spellEnd"/>
            <w:r w:rsidRPr="009E01F0">
              <w:rPr>
                <w:b/>
                <w:w w:val="105"/>
                <w:sz w:val="19"/>
              </w:rPr>
              <w:t xml:space="preserve"> (</w:t>
            </w:r>
            <w:proofErr w:type="spellStart"/>
            <w:r w:rsidRPr="009E01F0">
              <w:rPr>
                <w:b/>
                <w:w w:val="105"/>
                <w:sz w:val="19"/>
              </w:rPr>
              <w:t>cohorte</w:t>
            </w:r>
            <w:proofErr w:type="spellEnd"/>
            <w:r w:rsidRPr="009E01F0">
              <w:rPr>
                <w:b/>
                <w:w w:val="105"/>
                <w:sz w:val="19"/>
              </w:rPr>
              <w:t xml:space="preserve"> 201</w:t>
            </w:r>
            <w:r w:rsidR="009E01F0" w:rsidRPr="009E01F0">
              <w:rPr>
                <w:b/>
                <w:w w:val="105"/>
                <w:sz w:val="19"/>
              </w:rPr>
              <w:t>5</w:t>
            </w:r>
            <w:r w:rsidRPr="009E01F0">
              <w:rPr>
                <w:b/>
                <w:w w:val="105"/>
                <w:sz w:val="19"/>
              </w:rPr>
              <w:t xml:space="preserve">) </w:t>
            </w:r>
            <w:proofErr w:type="spellStart"/>
            <w:r w:rsidRPr="009E01F0">
              <w:rPr>
                <w:b/>
                <w:w w:val="105"/>
                <w:sz w:val="19"/>
              </w:rPr>
              <w:t>en</w:t>
            </w:r>
            <w:proofErr w:type="spellEnd"/>
            <w:r w:rsidRPr="009E01F0">
              <w:rPr>
                <w:b/>
                <w:w w:val="105"/>
                <w:sz w:val="19"/>
              </w:rPr>
              <w:t xml:space="preserve"> %</w:t>
            </w:r>
          </w:p>
        </w:tc>
        <w:tc>
          <w:tcPr>
            <w:tcW w:w="1416" w:type="dxa"/>
            <w:tcBorders>
              <w:bottom w:val="double" w:sz="1" w:space="0" w:color="231F20"/>
            </w:tcBorders>
            <w:shd w:val="clear" w:color="auto" w:fill="D9D9D9" w:themeFill="background1" w:themeFillShade="D9"/>
          </w:tcPr>
          <w:p w:rsidR="002B70FC" w:rsidRDefault="002B70FC" w:rsidP="002B70FC">
            <w:pPr>
              <w:pStyle w:val="TableParagraph"/>
              <w:spacing w:before="162"/>
              <w:ind w:left="455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53.9 %</w:t>
            </w:r>
          </w:p>
        </w:tc>
        <w:tc>
          <w:tcPr>
            <w:tcW w:w="1339" w:type="dxa"/>
            <w:tcBorders>
              <w:bottom w:val="double" w:sz="1" w:space="0" w:color="231F20"/>
            </w:tcBorders>
            <w:shd w:val="clear" w:color="auto" w:fill="D9D9D9" w:themeFill="background1" w:themeFillShade="D9"/>
          </w:tcPr>
          <w:p w:rsidR="002B70FC" w:rsidRDefault="002B70FC" w:rsidP="002B70FC">
            <w:pPr>
              <w:pStyle w:val="TableParagraph"/>
              <w:spacing w:before="162"/>
              <w:ind w:left="415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87.3 %</w:t>
            </w:r>
          </w:p>
        </w:tc>
        <w:tc>
          <w:tcPr>
            <w:tcW w:w="1353" w:type="dxa"/>
            <w:tcBorders>
              <w:bottom w:val="single" w:sz="4" w:space="0" w:color="008181"/>
            </w:tcBorders>
            <w:shd w:val="clear" w:color="auto" w:fill="D9D9D9" w:themeFill="background1" w:themeFillShade="D9"/>
          </w:tcPr>
          <w:p w:rsidR="002B70FC" w:rsidRDefault="002B70FC" w:rsidP="002B70FC">
            <w:pPr>
              <w:pStyle w:val="TableParagraph"/>
              <w:spacing w:before="162"/>
              <w:ind w:left="423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53.6 %</w:t>
            </w:r>
          </w:p>
        </w:tc>
        <w:tc>
          <w:tcPr>
            <w:tcW w:w="2063" w:type="dxa"/>
            <w:shd w:val="clear" w:color="auto" w:fill="D9D9D9" w:themeFill="background1" w:themeFillShade="D9"/>
          </w:tcPr>
          <w:p w:rsidR="002B70FC" w:rsidRDefault="002B70FC" w:rsidP="002B70FC">
            <w:pPr>
              <w:pStyle w:val="TableParagraph"/>
              <w:spacing w:before="162"/>
              <w:ind w:left="920"/>
              <w:rPr>
                <w:b/>
                <w:i/>
                <w:sz w:val="19"/>
              </w:rPr>
            </w:pPr>
            <w:r>
              <w:rPr>
                <w:b/>
                <w:i/>
                <w:color w:val="231F20"/>
                <w:w w:val="105"/>
                <w:sz w:val="19"/>
              </w:rPr>
              <w:t>0.0</w:t>
            </w:r>
          </w:p>
        </w:tc>
      </w:tr>
      <w:tr w:rsidR="002B70FC" w:rsidTr="002B70FC">
        <w:trPr>
          <w:trHeight w:val="507"/>
        </w:trPr>
        <w:tc>
          <w:tcPr>
            <w:tcW w:w="1982" w:type="dxa"/>
            <w:vMerge/>
            <w:tcBorders>
              <w:top w:val="nil"/>
              <w:bottom w:val="single" w:sz="4" w:space="0" w:color="008181"/>
            </w:tcBorders>
          </w:tcPr>
          <w:p w:rsidR="002B70FC" w:rsidRDefault="002B70FC" w:rsidP="002B70FC">
            <w:pPr>
              <w:rPr>
                <w:sz w:val="2"/>
                <w:szCs w:val="2"/>
              </w:rPr>
            </w:pPr>
          </w:p>
        </w:tc>
        <w:tc>
          <w:tcPr>
            <w:tcW w:w="4742" w:type="dxa"/>
            <w:gridSpan w:val="3"/>
            <w:tcBorders>
              <w:top w:val="double" w:sz="1" w:space="0" w:color="231F20"/>
              <w:bottom w:val="double" w:sz="1" w:space="0" w:color="231F20"/>
            </w:tcBorders>
            <w:shd w:val="clear" w:color="auto" w:fill="9CC2E5" w:themeFill="accent1" w:themeFillTint="99"/>
          </w:tcPr>
          <w:p w:rsidR="002B70FC" w:rsidRDefault="002B70FC" w:rsidP="002B70FC">
            <w:pPr>
              <w:pStyle w:val="TableParagraph"/>
              <w:spacing w:before="138"/>
              <w:ind w:left="852"/>
              <w:rPr>
                <w:b/>
                <w:sz w:val="21"/>
              </w:rPr>
            </w:pPr>
            <w:proofErr w:type="spellStart"/>
            <w:r>
              <w:rPr>
                <w:b/>
                <w:color w:val="231F20"/>
                <w:w w:val="105"/>
                <w:sz w:val="21"/>
              </w:rPr>
              <w:t>Cible</w:t>
            </w:r>
            <w:proofErr w:type="spellEnd"/>
            <w:r>
              <w:rPr>
                <w:b/>
                <w:color w:val="231F20"/>
                <w:w w:val="105"/>
                <w:sz w:val="21"/>
              </w:rPr>
              <w:t xml:space="preserve"> 2020 (</w:t>
            </w:r>
            <w:proofErr w:type="spellStart"/>
            <w:r>
              <w:rPr>
                <w:b/>
                <w:color w:val="231F20"/>
                <w:w w:val="105"/>
                <w:sz w:val="21"/>
              </w:rPr>
              <w:t>méthode</w:t>
            </w:r>
            <w:proofErr w:type="spellEnd"/>
            <w:r>
              <w:rPr>
                <w:b/>
                <w:color w:val="231F20"/>
                <w:w w:val="105"/>
                <w:sz w:val="21"/>
              </w:rPr>
              <w:t xml:space="preserve"> 3 </w:t>
            </w:r>
            <w:proofErr w:type="spellStart"/>
            <w:r>
              <w:rPr>
                <w:b/>
                <w:color w:val="231F20"/>
                <w:w w:val="105"/>
                <w:sz w:val="21"/>
              </w:rPr>
              <w:t>uniquement</w:t>
            </w:r>
            <w:proofErr w:type="spellEnd"/>
            <w:r>
              <w:rPr>
                <w:b/>
                <w:color w:val="231F20"/>
                <w:w w:val="105"/>
                <w:sz w:val="21"/>
              </w:rPr>
              <w:t>)</w:t>
            </w:r>
          </w:p>
        </w:tc>
        <w:tc>
          <w:tcPr>
            <w:tcW w:w="1353" w:type="dxa"/>
            <w:tcBorders>
              <w:top w:val="single" w:sz="4" w:space="0" w:color="008181"/>
              <w:bottom w:val="single" w:sz="4" w:space="0" w:color="008181"/>
            </w:tcBorders>
            <w:shd w:val="clear" w:color="auto" w:fill="9CC2E5" w:themeFill="accent1" w:themeFillTint="99"/>
          </w:tcPr>
          <w:p w:rsidR="002B70FC" w:rsidRDefault="002B70FC" w:rsidP="002B70FC">
            <w:pPr>
              <w:pStyle w:val="TableParagraph"/>
              <w:spacing w:before="138"/>
              <w:ind w:left="248" w:right="187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w w:val="105"/>
                <w:sz w:val="21"/>
              </w:rPr>
              <w:t>38 %</w:t>
            </w:r>
          </w:p>
        </w:tc>
        <w:tc>
          <w:tcPr>
            <w:tcW w:w="2063" w:type="dxa"/>
          </w:tcPr>
          <w:p w:rsidR="002B70FC" w:rsidRDefault="002B70FC" w:rsidP="002B70F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13EA4" w:rsidRDefault="00613EA4" w:rsidP="00B156CC">
      <w:pPr>
        <w:spacing w:before="1" w:after="20"/>
        <w:rPr>
          <w:b/>
          <w:sz w:val="18"/>
        </w:rPr>
      </w:pPr>
    </w:p>
    <w:p w:rsidR="004649B7" w:rsidRDefault="004649B7" w:rsidP="004649B7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spacing w:val="4"/>
          <w:sz w:val="19"/>
          <w:szCs w:val="19"/>
          <w:u w:val="single"/>
          <w:lang w:eastAsia="fr-FR"/>
        </w:rPr>
      </w:pPr>
      <w:r w:rsidRPr="001727FE">
        <w:rPr>
          <w:rFonts w:ascii="Arial Narrow" w:hAnsi="Arial Narrow"/>
          <w:b/>
          <w:bCs/>
          <w:spacing w:val="4"/>
          <w:sz w:val="19"/>
          <w:szCs w:val="19"/>
          <w:u w:val="single"/>
          <w:lang w:eastAsia="fr-FR"/>
        </w:rPr>
        <w:t>C</w:t>
      </w:r>
      <w:r>
        <w:rPr>
          <w:rFonts w:ascii="Arial Narrow" w:hAnsi="Arial Narrow"/>
          <w:b/>
          <w:bCs/>
          <w:spacing w:val="4"/>
          <w:sz w:val="19"/>
          <w:szCs w:val="19"/>
          <w:u w:val="single"/>
          <w:lang w:eastAsia="fr-FR"/>
        </w:rPr>
        <w:t>ommentaires de l’Université (2016)</w:t>
      </w:r>
    </w:p>
    <w:p w:rsidR="004649B7" w:rsidRPr="001727FE" w:rsidRDefault="004649B7" w:rsidP="004649B7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i/>
          <w:spacing w:val="4"/>
          <w:sz w:val="19"/>
          <w:szCs w:val="19"/>
          <w:u w:val="single"/>
          <w:lang w:eastAsia="fr-FR"/>
        </w:rPr>
      </w:pPr>
    </w:p>
    <w:p w:rsidR="004649B7" w:rsidRPr="002B70FC" w:rsidRDefault="004649B7" w:rsidP="004649B7">
      <w:pPr>
        <w:jc w:val="both"/>
        <w:rPr>
          <w:rFonts w:ascii="Arial Narrow" w:hAnsi="Arial Narrow"/>
          <w:b/>
          <w:color w:val="231F20"/>
          <w:w w:val="105"/>
          <w:sz w:val="20"/>
          <w:szCs w:val="20"/>
        </w:rPr>
      </w:pPr>
      <w:r w:rsidRPr="00CA7BB5">
        <w:rPr>
          <w:rFonts w:ascii="Arial Narrow" w:hAnsi="Arial Narrow"/>
          <w:b/>
          <w:color w:val="231F20"/>
          <w:w w:val="105"/>
          <w:sz w:val="20"/>
          <w:szCs w:val="20"/>
        </w:rPr>
        <w:t xml:space="preserve"> </w:t>
      </w:r>
      <w:r>
        <w:rPr>
          <w:rFonts w:ascii="Arial Narrow" w:hAnsi="Arial Narrow"/>
          <w:b/>
          <w:color w:val="231F20"/>
          <w:w w:val="105"/>
          <w:sz w:val="20"/>
          <w:szCs w:val="20"/>
        </w:rPr>
        <w:t>Leviers d’action</w:t>
      </w:r>
    </w:p>
    <w:p w:rsidR="004649B7" w:rsidRPr="004649B7" w:rsidRDefault="004649B7" w:rsidP="004649B7">
      <w:pPr>
        <w:jc w:val="both"/>
        <w:rPr>
          <w:rFonts w:ascii="Arial Narrow" w:eastAsiaTheme="minorHAnsi" w:hAnsi="Arial Narrow" w:cstheme="minorBidi"/>
          <w:sz w:val="20"/>
          <w:szCs w:val="20"/>
        </w:rPr>
      </w:pPr>
      <w:r w:rsidRPr="002B70FC">
        <w:rPr>
          <w:rFonts w:ascii="Arial Narrow" w:hAnsi="Arial Narrow"/>
          <w:color w:val="231F20"/>
          <w:w w:val="105"/>
          <w:sz w:val="20"/>
          <w:szCs w:val="20"/>
        </w:rPr>
        <w:t>L’écart entre la moyenne nationale et les chiffres de l’établissement est clairement la conséquence d’une part de la structure socio- démographique des étudiant.es et d’autre part de l’organisation pédagogique des formations. Ainsi avec plus de 10% d’étudiant.es  en formation continue ou en reprise d’études (certain.es bénéficient d’un régime particulier de master en 4 ans) et à  la spécificité  des pratiques dans certains domaines comme la psychologie, l’établissement ne pourra pas accroitre sensiblement ce taux de réussite en 2 ans.</w:t>
      </w:r>
      <w:bookmarkStart w:id="0" w:name="_GoBack"/>
      <w:bookmarkEnd w:id="0"/>
    </w:p>
    <w:p w:rsidR="00495D3D" w:rsidRPr="00476A8B" w:rsidRDefault="00495D3D" w:rsidP="00495D3D">
      <w:pPr>
        <w:spacing w:after="0" w:line="240" w:lineRule="auto"/>
        <w:rPr>
          <w:rFonts w:ascii="Arial Narrow" w:hAnsi="Arial Narrow"/>
          <w:sz w:val="16"/>
          <w:szCs w:val="16"/>
          <w:lang w:eastAsia="fr-FR"/>
        </w:rPr>
      </w:pPr>
    </w:p>
    <w:p w:rsidR="001727FE" w:rsidRPr="00476A8B" w:rsidRDefault="001727FE" w:rsidP="001727FE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spacing w:val="4"/>
          <w:sz w:val="19"/>
          <w:szCs w:val="19"/>
          <w:lang w:eastAsia="fr-FR"/>
        </w:rPr>
      </w:pPr>
    </w:p>
    <w:p w:rsidR="001727FE" w:rsidRDefault="001727FE" w:rsidP="001727FE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</w:pPr>
      <w:r w:rsidRPr="00EF3C11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 xml:space="preserve">Commentaires de </w:t>
      </w:r>
      <w:r w:rsidR="00D371D7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>l’U</w:t>
      </w:r>
      <w:r w:rsidR="00EF3C11" w:rsidRPr="00EF3C11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>niversité </w:t>
      </w:r>
      <w:r w:rsidR="00B156CC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>(</w:t>
      </w:r>
      <w:r w:rsidR="00EF3C11" w:rsidRPr="00EF3C11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>20</w:t>
      </w:r>
      <w:r w:rsidR="00B156CC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>20)</w:t>
      </w:r>
    </w:p>
    <w:p w:rsidR="0051049C" w:rsidRPr="00EF3C11" w:rsidRDefault="0051049C" w:rsidP="001727FE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</w:pPr>
    </w:p>
    <w:p w:rsidR="001727FE" w:rsidRPr="00426860" w:rsidRDefault="00426860" w:rsidP="001727FE">
      <w:pPr>
        <w:shd w:val="clear" w:color="auto" w:fill="E6E6E6"/>
        <w:spacing w:after="0" w:line="240" w:lineRule="auto"/>
        <w:jc w:val="both"/>
        <w:rPr>
          <w:rFonts w:ascii="Arial Narrow" w:hAnsi="Arial Narrow"/>
          <w:bCs/>
          <w:spacing w:val="4"/>
          <w:sz w:val="19"/>
          <w:szCs w:val="19"/>
          <w:lang w:eastAsia="fr-FR"/>
        </w:rPr>
      </w:pPr>
      <w:r w:rsidRPr="00426860">
        <w:rPr>
          <w:rFonts w:ascii="Arial Narrow" w:hAnsi="Arial Narrow"/>
          <w:bCs/>
          <w:spacing w:val="4"/>
          <w:sz w:val="19"/>
          <w:szCs w:val="19"/>
          <w:lang w:eastAsia="fr-FR"/>
        </w:rPr>
        <w:t xml:space="preserve">L’écart entre la moyenne nationale et les chiffres de l’établissement </w:t>
      </w:r>
      <w:r w:rsidR="00E35700">
        <w:rPr>
          <w:rFonts w:ascii="Arial Narrow" w:hAnsi="Arial Narrow"/>
          <w:bCs/>
          <w:spacing w:val="4"/>
          <w:sz w:val="19"/>
          <w:szCs w:val="19"/>
          <w:lang w:eastAsia="fr-FR"/>
        </w:rPr>
        <w:t>persiste et reste lié</w:t>
      </w:r>
      <w:r w:rsidRPr="00426860">
        <w:rPr>
          <w:rFonts w:ascii="Arial Narrow" w:hAnsi="Arial Narrow"/>
          <w:bCs/>
          <w:spacing w:val="4"/>
          <w:sz w:val="19"/>
          <w:szCs w:val="19"/>
          <w:lang w:eastAsia="fr-FR"/>
        </w:rPr>
        <w:t xml:space="preserve"> d’une part </w:t>
      </w:r>
      <w:r w:rsidR="0051049C">
        <w:rPr>
          <w:rFonts w:ascii="Arial Narrow" w:hAnsi="Arial Narrow"/>
          <w:bCs/>
          <w:spacing w:val="4"/>
          <w:sz w:val="19"/>
          <w:szCs w:val="19"/>
          <w:lang w:eastAsia="fr-FR"/>
        </w:rPr>
        <w:t>à</w:t>
      </w:r>
      <w:r w:rsidRPr="00426860">
        <w:rPr>
          <w:rFonts w:ascii="Arial Narrow" w:hAnsi="Arial Narrow"/>
          <w:bCs/>
          <w:spacing w:val="4"/>
          <w:sz w:val="19"/>
          <w:szCs w:val="19"/>
          <w:lang w:eastAsia="fr-FR"/>
        </w:rPr>
        <w:t xml:space="preserve"> la structure socio- démographique des étudiant.es et d’autre part </w:t>
      </w:r>
      <w:r w:rsidR="0051049C">
        <w:rPr>
          <w:rFonts w:ascii="Arial Narrow" w:hAnsi="Arial Narrow"/>
          <w:bCs/>
          <w:spacing w:val="4"/>
          <w:sz w:val="19"/>
          <w:szCs w:val="19"/>
          <w:lang w:eastAsia="fr-FR"/>
        </w:rPr>
        <w:t>à</w:t>
      </w:r>
      <w:r w:rsidRPr="00426860">
        <w:rPr>
          <w:rFonts w:ascii="Arial Narrow" w:hAnsi="Arial Narrow"/>
          <w:bCs/>
          <w:spacing w:val="4"/>
          <w:sz w:val="19"/>
          <w:szCs w:val="19"/>
          <w:lang w:eastAsia="fr-FR"/>
        </w:rPr>
        <w:t xml:space="preserve"> l’organisation pédagogique de</w:t>
      </w:r>
      <w:r w:rsidR="00E35700">
        <w:rPr>
          <w:rFonts w:ascii="Arial Narrow" w:hAnsi="Arial Narrow"/>
          <w:bCs/>
          <w:spacing w:val="4"/>
          <w:sz w:val="19"/>
          <w:szCs w:val="19"/>
          <w:lang w:eastAsia="fr-FR"/>
        </w:rPr>
        <w:t xml:space="preserve"> certaine</w:t>
      </w:r>
      <w:r w:rsidRPr="00426860">
        <w:rPr>
          <w:rFonts w:ascii="Arial Narrow" w:hAnsi="Arial Narrow"/>
          <w:bCs/>
          <w:spacing w:val="4"/>
          <w:sz w:val="19"/>
          <w:szCs w:val="19"/>
          <w:lang w:eastAsia="fr-FR"/>
        </w:rPr>
        <w:t>s formations. Ainsi avec plus de 10% d’étudiant.es en formation continue ou en reprise d’études (certain.es bénéficient d’un régime particulier de master en 4 ans) et à la spécificité des pratiques dans certains domaines</w:t>
      </w:r>
      <w:r>
        <w:rPr>
          <w:rFonts w:ascii="Arial Narrow" w:hAnsi="Arial Narrow"/>
          <w:bCs/>
          <w:spacing w:val="4"/>
          <w:sz w:val="19"/>
          <w:szCs w:val="19"/>
          <w:lang w:eastAsia="fr-FR"/>
        </w:rPr>
        <w:t xml:space="preserve">. </w:t>
      </w:r>
      <w:r w:rsidR="00E35700">
        <w:rPr>
          <w:rFonts w:ascii="Arial Narrow" w:hAnsi="Arial Narrow"/>
          <w:bCs/>
          <w:spacing w:val="4"/>
          <w:sz w:val="19"/>
          <w:szCs w:val="19"/>
          <w:lang w:eastAsia="fr-FR"/>
        </w:rPr>
        <w:t>Par ailleurs, on constate que s</w:t>
      </w:r>
      <w:r>
        <w:rPr>
          <w:rFonts w:ascii="Arial Narrow" w:hAnsi="Arial Narrow"/>
          <w:bCs/>
          <w:spacing w:val="4"/>
          <w:sz w:val="19"/>
          <w:szCs w:val="19"/>
          <w:lang w:eastAsia="fr-FR"/>
        </w:rPr>
        <w:t xml:space="preserve">uite à leur échec en première année de master, une partie des étudiant.es préfère </w:t>
      </w:r>
      <w:r w:rsidR="00E35700">
        <w:rPr>
          <w:rFonts w:ascii="Arial Narrow" w:hAnsi="Arial Narrow"/>
          <w:bCs/>
          <w:spacing w:val="4"/>
          <w:sz w:val="19"/>
          <w:szCs w:val="19"/>
          <w:lang w:eastAsia="fr-FR"/>
        </w:rPr>
        <w:t xml:space="preserve">ne pas redoubler et </w:t>
      </w:r>
      <w:r>
        <w:rPr>
          <w:rFonts w:ascii="Arial Narrow" w:hAnsi="Arial Narrow"/>
          <w:bCs/>
          <w:spacing w:val="4"/>
          <w:sz w:val="19"/>
          <w:szCs w:val="19"/>
          <w:lang w:eastAsia="fr-FR"/>
        </w:rPr>
        <w:t>quitter l’enseignement supérieur public. La réforme de décembre 2016 portant adaptation du deuxième cycle de l’enseignement supérieur français</w:t>
      </w:r>
      <w:r w:rsidR="00E35700">
        <w:rPr>
          <w:rFonts w:ascii="Arial Narrow" w:hAnsi="Arial Narrow"/>
          <w:bCs/>
          <w:spacing w:val="4"/>
          <w:sz w:val="19"/>
          <w:szCs w:val="19"/>
          <w:lang w:eastAsia="fr-FR"/>
        </w:rPr>
        <w:t>, en modifiant les modalités d’accès dès la première année, devrait conduire à une évolution favorable de cet indicateur pour l’Université Lumière Lyon 2.</w:t>
      </w:r>
    </w:p>
    <w:p w:rsidR="00B75A66" w:rsidRPr="00756AB6" w:rsidRDefault="00B75A66" w:rsidP="00756AB6">
      <w:pPr>
        <w:jc w:val="both"/>
        <w:rPr>
          <w:rFonts w:ascii="Arial Narrow" w:eastAsiaTheme="minorHAnsi" w:hAnsi="Arial Narrow" w:cstheme="minorBidi"/>
          <w:sz w:val="20"/>
          <w:szCs w:val="20"/>
        </w:rPr>
      </w:pPr>
    </w:p>
    <w:sectPr w:rsidR="00B75A66" w:rsidRPr="00756AB6" w:rsidSect="0044666B">
      <w:headerReference w:type="default" r:id="rId7"/>
      <w:pgSz w:w="11906" w:h="16838"/>
      <w:pgMar w:top="1701" w:right="1133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D0C" w:rsidRDefault="00DA2D0C" w:rsidP="00A711E7">
      <w:pPr>
        <w:spacing w:after="0" w:line="240" w:lineRule="auto"/>
      </w:pPr>
      <w:r>
        <w:separator/>
      </w:r>
    </w:p>
  </w:endnote>
  <w:endnote w:type="continuationSeparator" w:id="0">
    <w:p w:rsidR="00DA2D0C" w:rsidRDefault="00DA2D0C" w:rsidP="00A71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D0C" w:rsidRDefault="00DA2D0C" w:rsidP="00A711E7">
      <w:pPr>
        <w:spacing w:after="0" w:line="240" w:lineRule="auto"/>
      </w:pPr>
      <w:r>
        <w:separator/>
      </w:r>
    </w:p>
  </w:footnote>
  <w:footnote w:type="continuationSeparator" w:id="0">
    <w:p w:rsidR="00DA2D0C" w:rsidRDefault="00DA2D0C" w:rsidP="00A71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1E7" w:rsidRDefault="00A711E7">
    <w:pPr>
      <w:pStyle w:val="En-tte"/>
      <w:rPr>
        <w:b/>
        <w:i/>
        <w:color w:val="231F20"/>
        <w:w w:val="105"/>
        <w:sz w:val="21"/>
      </w:rPr>
    </w:pPr>
    <w:r>
      <w:rPr>
        <w:noProof/>
        <w:lang w:eastAsia="fr-FR"/>
      </w:rPr>
      <w:drawing>
        <wp:anchor distT="0" distB="0" distL="0" distR="0" simplePos="0" relativeHeight="251659264" behindDoc="1" locked="0" layoutInCell="1" allowOverlap="1" wp14:anchorId="71C4316C" wp14:editId="0EA8DD92">
          <wp:simplePos x="0" y="0"/>
          <wp:positionH relativeFrom="page">
            <wp:posOffset>180975</wp:posOffset>
          </wp:positionH>
          <wp:positionV relativeFrom="page">
            <wp:posOffset>381000</wp:posOffset>
          </wp:positionV>
          <wp:extent cx="7077075" cy="723900"/>
          <wp:effectExtent l="0" t="0" r="9525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79676" cy="7241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b/>
        <w:i/>
        <w:color w:val="231F20"/>
        <w:w w:val="105"/>
        <w:sz w:val="21"/>
      </w:rPr>
      <w:tab/>
    </w:r>
  </w:p>
  <w:p w:rsidR="00A711E7" w:rsidRDefault="00A711E7" w:rsidP="00A711E7">
    <w:pPr>
      <w:pStyle w:val="En-tte"/>
      <w:ind w:left="-851"/>
    </w:pPr>
    <w:r>
      <w:rPr>
        <w:b/>
        <w:i/>
        <w:color w:val="231F20"/>
        <w:w w:val="105"/>
        <w:sz w:val="21"/>
      </w:rPr>
      <w:tab/>
    </w:r>
    <w:r>
      <w:rPr>
        <w:b/>
        <w:i/>
        <w:color w:val="231F20"/>
        <w:w w:val="105"/>
        <w:sz w:val="21"/>
      </w:rPr>
      <w:tab/>
    </w:r>
    <w:r>
      <w:rPr>
        <w:b/>
        <w:i/>
        <w:color w:val="231F20"/>
        <w:w w:val="105"/>
        <w:sz w:val="21"/>
      </w:rPr>
      <w:tab/>
    </w:r>
    <w:r>
      <w:rPr>
        <w:b/>
        <w:i/>
        <w:color w:val="231F20"/>
        <w:w w:val="105"/>
        <w:sz w:val="21"/>
      </w:rPr>
      <w:tab/>
      <w:t xml:space="preserve">                                                                                                                            </w:t>
    </w:r>
    <w:proofErr w:type="spellStart"/>
    <w:r>
      <w:rPr>
        <w:b/>
        <w:i/>
        <w:color w:val="231F20"/>
        <w:w w:val="105"/>
        <w:sz w:val="21"/>
      </w:rPr>
      <w:t>ComUE</w:t>
    </w:r>
    <w:proofErr w:type="spellEnd"/>
    <w:r>
      <w:rPr>
        <w:b/>
        <w:i/>
        <w:color w:val="231F20"/>
        <w:w w:val="105"/>
        <w:sz w:val="21"/>
      </w:rPr>
      <w:t xml:space="preserve"> Université de Lyon contrat 2016-2020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84395"/>
    <w:multiLevelType w:val="hybridMultilevel"/>
    <w:tmpl w:val="CA0012D2"/>
    <w:lvl w:ilvl="0" w:tplc="7B726772">
      <w:numFmt w:val="bullet"/>
      <w:lvlText w:val="-"/>
      <w:lvlJc w:val="left"/>
      <w:pPr>
        <w:ind w:left="71" w:hanging="96"/>
      </w:pPr>
      <w:rPr>
        <w:rFonts w:hint="default"/>
        <w:w w:val="103"/>
        <w:u w:val="single" w:color="231F20"/>
      </w:rPr>
    </w:lvl>
    <w:lvl w:ilvl="1" w:tplc="F56264F6">
      <w:numFmt w:val="bullet"/>
      <w:lvlText w:val="•"/>
      <w:lvlJc w:val="left"/>
      <w:pPr>
        <w:ind w:left="844" w:hanging="96"/>
      </w:pPr>
      <w:rPr>
        <w:rFonts w:hint="default"/>
      </w:rPr>
    </w:lvl>
    <w:lvl w:ilvl="2" w:tplc="CC36CC6A">
      <w:numFmt w:val="bullet"/>
      <w:lvlText w:val="•"/>
      <w:lvlJc w:val="left"/>
      <w:pPr>
        <w:ind w:left="1608" w:hanging="96"/>
      </w:pPr>
      <w:rPr>
        <w:rFonts w:hint="default"/>
      </w:rPr>
    </w:lvl>
    <w:lvl w:ilvl="3" w:tplc="7C2E9098">
      <w:numFmt w:val="bullet"/>
      <w:lvlText w:val="•"/>
      <w:lvlJc w:val="left"/>
      <w:pPr>
        <w:ind w:left="2372" w:hanging="96"/>
      </w:pPr>
      <w:rPr>
        <w:rFonts w:hint="default"/>
      </w:rPr>
    </w:lvl>
    <w:lvl w:ilvl="4" w:tplc="B7F6D09E">
      <w:numFmt w:val="bullet"/>
      <w:lvlText w:val="•"/>
      <w:lvlJc w:val="left"/>
      <w:pPr>
        <w:ind w:left="3136" w:hanging="96"/>
      </w:pPr>
      <w:rPr>
        <w:rFonts w:hint="default"/>
      </w:rPr>
    </w:lvl>
    <w:lvl w:ilvl="5" w:tplc="C32E4D56">
      <w:numFmt w:val="bullet"/>
      <w:lvlText w:val="•"/>
      <w:lvlJc w:val="left"/>
      <w:pPr>
        <w:ind w:left="3901" w:hanging="96"/>
      </w:pPr>
      <w:rPr>
        <w:rFonts w:hint="default"/>
      </w:rPr>
    </w:lvl>
    <w:lvl w:ilvl="6" w:tplc="42808E1E">
      <w:numFmt w:val="bullet"/>
      <w:lvlText w:val="•"/>
      <w:lvlJc w:val="left"/>
      <w:pPr>
        <w:ind w:left="4665" w:hanging="96"/>
      </w:pPr>
      <w:rPr>
        <w:rFonts w:hint="default"/>
      </w:rPr>
    </w:lvl>
    <w:lvl w:ilvl="7" w:tplc="8536D27C">
      <w:numFmt w:val="bullet"/>
      <w:lvlText w:val="•"/>
      <w:lvlJc w:val="left"/>
      <w:pPr>
        <w:ind w:left="5429" w:hanging="96"/>
      </w:pPr>
      <w:rPr>
        <w:rFonts w:hint="default"/>
      </w:rPr>
    </w:lvl>
    <w:lvl w:ilvl="8" w:tplc="664025A4">
      <w:numFmt w:val="bullet"/>
      <w:lvlText w:val="•"/>
      <w:lvlJc w:val="left"/>
      <w:pPr>
        <w:ind w:left="6193" w:hanging="96"/>
      </w:pPr>
      <w:rPr>
        <w:rFonts w:hint="default"/>
      </w:rPr>
    </w:lvl>
  </w:abstractNum>
  <w:abstractNum w:abstractNumId="1" w15:restartNumberingAfterBreak="0">
    <w:nsid w:val="213077F5"/>
    <w:multiLevelType w:val="hybridMultilevel"/>
    <w:tmpl w:val="F30E188E"/>
    <w:lvl w:ilvl="0" w:tplc="98FC7DE4">
      <w:start w:val="320"/>
      <w:numFmt w:val="bullet"/>
      <w:lvlText w:val="-"/>
      <w:lvlJc w:val="left"/>
      <w:pPr>
        <w:ind w:left="456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" w15:restartNumberingAfterBreak="0">
    <w:nsid w:val="31F701D9"/>
    <w:multiLevelType w:val="hybridMultilevel"/>
    <w:tmpl w:val="F7BCA96E"/>
    <w:lvl w:ilvl="0" w:tplc="D0085A6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B132CC"/>
    <w:multiLevelType w:val="hybridMultilevel"/>
    <w:tmpl w:val="DAEC4394"/>
    <w:lvl w:ilvl="0" w:tplc="0EECDF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9F4163"/>
    <w:multiLevelType w:val="hybridMultilevel"/>
    <w:tmpl w:val="E4508C6A"/>
    <w:lvl w:ilvl="0" w:tplc="688C3D5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C4B86"/>
    <w:multiLevelType w:val="hybridMultilevel"/>
    <w:tmpl w:val="F1922EF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E26493C"/>
    <w:multiLevelType w:val="hybridMultilevel"/>
    <w:tmpl w:val="CA84DDF0"/>
    <w:lvl w:ilvl="0" w:tplc="8A881C02">
      <w:start w:val="32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A724C"/>
    <w:multiLevelType w:val="hybridMultilevel"/>
    <w:tmpl w:val="1C6239CC"/>
    <w:lvl w:ilvl="0" w:tplc="A188604A">
      <w:numFmt w:val="bullet"/>
      <w:lvlText w:val="*"/>
      <w:lvlJc w:val="left"/>
      <w:pPr>
        <w:ind w:left="1359" w:hanging="118"/>
      </w:pPr>
      <w:rPr>
        <w:rFonts w:ascii="Arial Narrow" w:eastAsia="Arial Narrow" w:hAnsi="Arial Narrow" w:cs="Arial Narrow" w:hint="default"/>
        <w:color w:val="231F20"/>
        <w:w w:val="103"/>
        <w:sz w:val="19"/>
        <w:szCs w:val="19"/>
      </w:rPr>
    </w:lvl>
    <w:lvl w:ilvl="1" w:tplc="4A340D42">
      <w:start w:val="1"/>
      <w:numFmt w:val="upperLetter"/>
      <w:lvlText w:val="(%2)"/>
      <w:lvlJc w:val="left"/>
      <w:pPr>
        <w:ind w:left="2002" w:hanging="401"/>
      </w:pPr>
      <w:rPr>
        <w:rFonts w:ascii="Arial Narrow" w:eastAsia="Arial Narrow" w:hAnsi="Arial Narrow" w:cs="Arial Narrow" w:hint="default"/>
        <w:color w:val="231F20"/>
        <w:spacing w:val="0"/>
        <w:w w:val="98"/>
        <w:sz w:val="16"/>
        <w:szCs w:val="16"/>
      </w:rPr>
    </w:lvl>
    <w:lvl w:ilvl="2" w:tplc="119249B2">
      <w:numFmt w:val="bullet"/>
      <w:lvlText w:val="•"/>
      <w:lvlJc w:val="left"/>
      <w:pPr>
        <w:ind w:left="3062" w:hanging="401"/>
      </w:pPr>
      <w:rPr>
        <w:rFonts w:hint="default"/>
      </w:rPr>
    </w:lvl>
    <w:lvl w:ilvl="3" w:tplc="84A2C006">
      <w:numFmt w:val="bullet"/>
      <w:lvlText w:val="•"/>
      <w:lvlJc w:val="left"/>
      <w:pPr>
        <w:ind w:left="4125" w:hanging="401"/>
      </w:pPr>
      <w:rPr>
        <w:rFonts w:hint="default"/>
      </w:rPr>
    </w:lvl>
    <w:lvl w:ilvl="4" w:tplc="34FE692C">
      <w:numFmt w:val="bullet"/>
      <w:lvlText w:val="•"/>
      <w:lvlJc w:val="left"/>
      <w:pPr>
        <w:ind w:left="5188" w:hanging="401"/>
      </w:pPr>
      <w:rPr>
        <w:rFonts w:hint="default"/>
      </w:rPr>
    </w:lvl>
    <w:lvl w:ilvl="5" w:tplc="4B2E998A">
      <w:numFmt w:val="bullet"/>
      <w:lvlText w:val="•"/>
      <w:lvlJc w:val="left"/>
      <w:pPr>
        <w:ind w:left="6250" w:hanging="401"/>
      </w:pPr>
      <w:rPr>
        <w:rFonts w:hint="default"/>
      </w:rPr>
    </w:lvl>
    <w:lvl w:ilvl="6" w:tplc="D7AC67B8">
      <w:numFmt w:val="bullet"/>
      <w:lvlText w:val="•"/>
      <w:lvlJc w:val="left"/>
      <w:pPr>
        <w:ind w:left="7313" w:hanging="401"/>
      </w:pPr>
      <w:rPr>
        <w:rFonts w:hint="default"/>
      </w:rPr>
    </w:lvl>
    <w:lvl w:ilvl="7" w:tplc="889EB8C4">
      <w:numFmt w:val="bullet"/>
      <w:lvlText w:val="•"/>
      <w:lvlJc w:val="left"/>
      <w:pPr>
        <w:ind w:left="8376" w:hanging="401"/>
      </w:pPr>
      <w:rPr>
        <w:rFonts w:hint="default"/>
      </w:rPr>
    </w:lvl>
    <w:lvl w:ilvl="8" w:tplc="E58E22B2">
      <w:numFmt w:val="bullet"/>
      <w:lvlText w:val="•"/>
      <w:lvlJc w:val="left"/>
      <w:pPr>
        <w:ind w:left="9438" w:hanging="401"/>
      </w:pPr>
      <w:rPr>
        <w:rFonts w:hint="default"/>
      </w:rPr>
    </w:lvl>
  </w:abstractNum>
  <w:abstractNum w:abstractNumId="8" w15:restartNumberingAfterBreak="0">
    <w:nsid w:val="699700CB"/>
    <w:multiLevelType w:val="hybridMultilevel"/>
    <w:tmpl w:val="022C999A"/>
    <w:lvl w:ilvl="0" w:tplc="DFE62FD8">
      <w:start w:val="32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60ABD"/>
    <w:multiLevelType w:val="hybridMultilevel"/>
    <w:tmpl w:val="3B929FF6"/>
    <w:lvl w:ilvl="0" w:tplc="67F8EE58">
      <w:start w:val="32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9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3D"/>
    <w:rsid w:val="00003BB7"/>
    <w:rsid w:val="0006407E"/>
    <w:rsid w:val="0007689C"/>
    <w:rsid w:val="0008658D"/>
    <w:rsid w:val="000972E1"/>
    <w:rsid w:val="001037C7"/>
    <w:rsid w:val="00106EAC"/>
    <w:rsid w:val="001227FB"/>
    <w:rsid w:val="0016322F"/>
    <w:rsid w:val="001727FE"/>
    <w:rsid w:val="00176564"/>
    <w:rsid w:val="001D1C00"/>
    <w:rsid w:val="00205E97"/>
    <w:rsid w:val="00212F48"/>
    <w:rsid w:val="002714EB"/>
    <w:rsid w:val="00296430"/>
    <w:rsid w:val="002B70FC"/>
    <w:rsid w:val="002E10FD"/>
    <w:rsid w:val="002F1493"/>
    <w:rsid w:val="002F196D"/>
    <w:rsid w:val="00317C59"/>
    <w:rsid w:val="00330AB4"/>
    <w:rsid w:val="003659E2"/>
    <w:rsid w:val="00377409"/>
    <w:rsid w:val="0038102C"/>
    <w:rsid w:val="003A44C2"/>
    <w:rsid w:val="003E716E"/>
    <w:rsid w:val="00426860"/>
    <w:rsid w:val="0044666B"/>
    <w:rsid w:val="00447159"/>
    <w:rsid w:val="00461744"/>
    <w:rsid w:val="004649B7"/>
    <w:rsid w:val="00473CEE"/>
    <w:rsid w:val="00484105"/>
    <w:rsid w:val="00495D3D"/>
    <w:rsid w:val="004A16D6"/>
    <w:rsid w:val="004B0B94"/>
    <w:rsid w:val="00504FA7"/>
    <w:rsid w:val="0051049C"/>
    <w:rsid w:val="00560CAB"/>
    <w:rsid w:val="0056759B"/>
    <w:rsid w:val="005821BE"/>
    <w:rsid w:val="00587751"/>
    <w:rsid w:val="005C76FA"/>
    <w:rsid w:val="00613EA4"/>
    <w:rsid w:val="0063481A"/>
    <w:rsid w:val="00664340"/>
    <w:rsid w:val="00677732"/>
    <w:rsid w:val="006909E6"/>
    <w:rsid w:val="00697D57"/>
    <w:rsid w:val="006F2D09"/>
    <w:rsid w:val="00703E25"/>
    <w:rsid w:val="00714583"/>
    <w:rsid w:val="00735BF0"/>
    <w:rsid w:val="00756AB6"/>
    <w:rsid w:val="007A013B"/>
    <w:rsid w:val="00812B6A"/>
    <w:rsid w:val="00814072"/>
    <w:rsid w:val="00826584"/>
    <w:rsid w:val="008417B9"/>
    <w:rsid w:val="00844F5A"/>
    <w:rsid w:val="009117F7"/>
    <w:rsid w:val="009469C7"/>
    <w:rsid w:val="00961868"/>
    <w:rsid w:val="00994408"/>
    <w:rsid w:val="009A453D"/>
    <w:rsid w:val="009E01F0"/>
    <w:rsid w:val="009F584F"/>
    <w:rsid w:val="00A32A13"/>
    <w:rsid w:val="00A36460"/>
    <w:rsid w:val="00A65181"/>
    <w:rsid w:val="00A66C9C"/>
    <w:rsid w:val="00A711E7"/>
    <w:rsid w:val="00AB4020"/>
    <w:rsid w:val="00AC1F9F"/>
    <w:rsid w:val="00B120D2"/>
    <w:rsid w:val="00B13478"/>
    <w:rsid w:val="00B156CC"/>
    <w:rsid w:val="00B26D4F"/>
    <w:rsid w:val="00B527D1"/>
    <w:rsid w:val="00B75A66"/>
    <w:rsid w:val="00B927A9"/>
    <w:rsid w:val="00BD133A"/>
    <w:rsid w:val="00BE6625"/>
    <w:rsid w:val="00C3754B"/>
    <w:rsid w:val="00C47EA4"/>
    <w:rsid w:val="00C57549"/>
    <w:rsid w:val="00C763F0"/>
    <w:rsid w:val="00CA300D"/>
    <w:rsid w:val="00CA7BB5"/>
    <w:rsid w:val="00D05831"/>
    <w:rsid w:val="00D249D3"/>
    <w:rsid w:val="00D371D7"/>
    <w:rsid w:val="00D80F5C"/>
    <w:rsid w:val="00DA2D0C"/>
    <w:rsid w:val="00DC6904"/>
    <w:rsid w:val="00E02184"/>
    <w:rsid w:val="00E35700"/>
    <w:rsid w:val="00E42406"/>
    <w:rsid w:val="00E87820"/>
    <w:rsid w:val="00E9793F"/>
    <w:rsid w:val="00EC24F1"/>
    <w:rsid w:val="00EE0E83"/>
    <w:rsid w:val="00EF3C11"/>
    <w:rsid w:val="00F408E9"/>
    <w:rsid w:val="00F46CD2"/>
    <w:rsid w:val="00F8510E"/>
    <w:rsid w:val="00F92CB0"/>
    <w:rsid w:val="00F96179"/>
    <w:rsid w:val="00FB0759"/>
    <w:rsid w:val="00FD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518BB9"/>
  <w15:chartTrackingRefBased/>
  <w15:docId w15:val="{6C5E8060-F81B-47F9-A698-FD5C2CC0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5D3D"/>
    <w:rPr>
      <w:rFonts w:ascii="Calibri" w:eastAsia="Times New Roman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56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AB6"/>
    <w:rPr>
      <w:rFonts w:ascii="Segoe UI" w:eastAsia="Times New Roman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A71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11E7"/>
    <w:rPr>
      <w:rFonts w:ascii="Calibri" w:eastAsia="Times New Roman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A71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11E7"/>
    <w:rPr>
      <w:rFonts w:ascii="Calibri" w:eastAsia="Times New Roman" w:hAnsi="Calibri" w:cs="Times New Roman"/>
    </w:rPr>
  </w:style>
  <w:style w:type="paragraph" w:styleId="Paragraphedeliste">
    <w:name w:val="List Paragraph"/>
    <w:basedOn w:val="Normal"/>
    <w:uiPriority w:val="1"/>
    <w:qFormat/>
    <w:rsid w:val="004B0B9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417B9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table" w:customStyle="1" w:styleId="TableNormal">
    <w:name w:val="Table Normal"/>
    <w:uiPriority w:val="2"/>
    <w:semiHidden/>
    <w:unhideWhenUsed/>
    <w:qFormat/>
    <w:rsid w:val="002F19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C47E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697D57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sz w:val="17"/>
      <w:szCs w:val="17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697D57"/>
    <w:rPr>
      <w:rFonts w:ascii="Arial Narrow" w:eastAsia="Arial Narrow" w:hAnsi="Arial Narrow" w:cs="Arial Narrow"/>
      <w:sz w:val="17"/>
      <w:szCs w:val="17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3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1424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Lyon 2</Company>
  <LinksUpToDate>false</LinksUpToDate>
  <CharactersWithSpaces>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Nony</dc:creator>
  <cp:keywords/>
  <dc:description/>
  <cp:lastModifiedBy>Delphine Nony</cp:lastModifiedBy>
  <cp:revision>3</cp:revision>
  <cp:lastPrinted>2021-03-31T07:44:00Z</cp:lastPrinted>
  <dcterms:created xsi:type="dcterms:W3CDTF">2021-04-02T12:42:00Z</dcterms:created>
  <dcterms:modified xsi:type="dcterms:W3CDTF">2021-04-02T13:38:00Z</dcterms:modified>
</cp:coreProperties>
</file>